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A0E05">
      <w:pPr>
        <w:pageBreakBefore w:val="0"/>
        <w:kinsoku/>
        <w:wordWrap/>
        <w:overflowPunct/>
        <w:topLinePunct w:val="0"/>
        <w:autoSpaceDE/>
        <w:autoSpaceDN/>
        <w:bidi w:val="0"/>
        <w:adjustRightInd w:val="0"/>
        <w:snapToGrid w:val="0"/>
        <w:spacing w:line="590" w:lineRule="exact"/>
        <w:ind w:right="-333" w:rightChars="-104"/>
        <w:jc w:val="both"/>
        <w:textAlignment w:val="auto"/>
        <w:rPr>
          <w:rFonts w:hint="default" w:ascii="Times New Roman" w:hAnsi="Times New Roman" w:eastAsia="方正小标宋简体" w:cs="Times New Roman"/>
          <w:sz w:val="44"/>
          <w:szCs w:val="44"/>
        </w:rPr>
      </w:pPr>
    </w:p>
    <w:p w14:paraId="279683BC">
      <w:pPr>
        <w:pageBreakBefore w:val="0"/>
        <w:kinsoku/>
        <w:wordWrap/>
        <w:overflowPunct/>
        <w:topLinePunct w:val="0"/>
        <w:autoSpaceDE/>
        <w:autoSpaceDN/>
        <w:bidi w:val="0"/>
        <w:spacing w:line="590" w:lineRule="exact"/>
        <w:jc w:val="center"/>
        <w:textAlignment w:val="auto"/>
        <w:rPr>
          <w:rFonts w:hint="default" w:ascii="Times New Roman" w:hAnsi="Times New Roman" w:eastAsia="方正小标宋_GBK" w:cs="Times New Roman"/>
          <w:w w:val="100"/>
          <w:kern w:val="0"/>
          <w:sz w:val="44"/>
          <w:szCs w:val="44"/>
          <w:lang w:eastAsia="zh-CN"/>
        </w:rPr>
      </w:pPr>
      <w:r>
        <w:rPr>
          <w:rFonts w:hint="default" w:ascii="Times New Roman" w:hAnsi="Times New Roman" w:eastAsia="方正小标宋_GBK" w:cs="Times New Roman"/>
          <w:w w:val="100"/>
          <w:kern w:val="0"/>
          <w:sz w:val="44"/>
          <w:szCs w:val="44"/>
        </w:rPr>
        <w:t>广西壮族自治区</w:t>
      </w:r>
      <w:r>
        <w:rPr>
          <w:rFonts w:hint="default" w:ascii="Times New Roman" w:hAnsi="Times New Roman" w:eastAsia="方正小标宋_GBK" w:cs="Times New Roman"/>
          <w:w w:val="100"/>
          <w:kern w:val="0"/>
          <w:sz w:val="44"/>
          <w:szCs w:val="44"/>
          <w:lang w:eastAsia="zh-CN"/>
        </w:rPr>
        <w:t>桂林老干部休养所</w:t>
      </w:r>
    </w:p>
    <w:p w14:paraId="5C914E2B">
      <w:pPr>
        <w:pageBreakBefore w:val="0"/>
        <w:kinsoku/>
        <w:wordWrap/>
        <w:overflowPunct/>
        <w:topLinePunct w:val="0"/>
        <w:autoSpaceDE/>
        <w:autoSpaceDN/>
        <w:bidi w:val="0"/>
        <w:spacing w:line="59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5</w:t>
      </w:r>
      <w:r>
        <w:rPr>
          <w:rFonts w:hint="default" w:ascii="Times New Roman" w:hAnsi="Times New Roman" w:eastAsia="方正小标宋_GBK" w:cs="Times New Roman"/>
          <w:sz w:val="44"/>
          <w:szCs w:val="44"/>
        </w:rPr>
        <w:t>年单位预算</w:t>
      </w:r>
      <w:r>
        <w:rPr>
          <w:rFonts w:hint="default" w:ascii="Times New Roman" w:hAnsi="Times New Roman" w:eastAsia="方正小标宋_GBK" w:cs="Times New Roman"/>
          <w:sz w:val="44"/>
          <w:szCs w:val="44"/>
          <w:lang w:eastAsia="zh-CN"/>
        </w:rPr>
        <w:t>公开说明</w:t>
      </w:r>
    </w:p>
    <w:p w14:paraId="22BEB36E">
      <w:pPr>
        <w:pageBreakBefore w:val="0"/>
        <w:kinsoku/>
        <w:wordWrap/>
        <w:overflowPunct/>
        <w:topLinePunct w:val="0"/>
        <w:autoSpaceDE/>
        <w:autoSpaceDN/>
        <w:bidi w:val="0"/>
        <w:spacing w:line="590" w:lineRule="exact"/>
        <w:ind w:firstLine="4842" w:firstLineChars="1100"/>
        <w:textAlignment w:val="auto"/>
        <w:rPr>
          <w:rFonts w:hint="default" w:ascii="Times New Roman" w:hAnsi="Times New Roman" w:eastAsia="方正小标宋_GBK" w:cs="Times New Roman"/>
          <w:b/>
          <w:sz w:val="44"/>
          <w:szCs w:val="44"/>
        </w:rPr>
      </w:pPr>
    </w:p>
    <w:p w14:paraId="0DDB1E34">
      <w:pPr>
        <w:pageBreakBefore w:val="0"/>
        <w:kinsoku/>
        <w:wordWrap/>
        <w:overflowPunct/>
        <w:topLinePunct w:val="0"/>
        <w:autoSpaceDE/>
        <w:autoSpaceDN/>
        <w:bidi w:val="0"/>
        <w:spacing w:line="590" w:lineRule="exact"/>
        <w:ind w:firstLine="3534" w:firstLineChars="1100"/>
        <w:textAlignment w:val="auto"/>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目    录</w:t>
      </w:r>
    </w:p>
    <w:p w14:paraId="20348046">
      <w:pPr>
        <w:pageBreakBefore w:val="0"/>
        <w:kinsoku/>
        <w:wordWrap/>
        <w:overflowPunct/>
        <w:topLinePunct w:val="0"/>
        <w:autoSpaceDE/>
        <w:autoSpaceDN/>
        <w:bidi w:val="0"/>
        <w:spacing w:line="590" w:lineRule="exact"/>
        <w:ind w:firstLine="3534" w:firstLineChars="1100"/>
        <w:textAlignment w:val="auto"/>
        <w:rPr>
          <w:rFonts w:hint="default" w:ascii="Times New Roman" w:hAnsi="Times New Roman" w:eastAsia="黑体" w:cs="Times New Roman"/>
          <w:b/>
          <w:sz w:val="32"/>
          <w:szCs w:val="32"/>
        </w:rPr>
      </w:pPr>
    </w:p>
    <w:p w14:paraId="2704181B">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仿宋_GB2312"/>
          <w:sz w:val="32"/>
          <w:szCs w:val="32"/>
          <w:lang w:eastAsia="zh-CN"/>
        </w:rPr>
      </w:pPr>
      <w:r>
        <w:rPr>
          <w:rFonts w:hint="default" w:eastAsia="仿宋_GB2312"/>
          <w:sz w:val="32"/>
          <w:szCs w:val="32"/>
          <w:lang w:eastAsia="zh-CN"/>
        </w:rPr>
        <w:t>第一部分：单位概况</w:t>
      </w:r>
    </w:p>
    <w:p w14:paraId="07AA24BF">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仿宋_GB2312"/>
          <w:sz w:val="32"/>
          <w:szCs w:val="32"/>
          <w:lang w:eastAsia="zh-CN"/>
        </w:rPr>
      </w:pPr>
      <w:r>
        <w:rPr>
          <w:rFonts w:hint="default" w:eastAsia="仿宋_GB2312"/>
          <w:sz w:val="32"/>
          <w:szCs w:val="32"/>
          <w:lang w:eastAsia="zh-CN"/>
        </w:rPr>
        <w:t>一、单位主要职能</w:t>
      </w:r>
      <w:bookmarkStart w:id="0" w:name="_GoBack"/>
      <w:bookmarkEnd w:id="0"/>
    </w:p>
    <w:p w14:paraId="4B0A3369">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仿宋_GB2312"/>
          <w:sz w:val="32"/>
          <w:szCs w:val="32"/>
          <w:lang w:eastAsia="zh-CN"/>
        </w:rPr>
      </w:pPr>
      <w:r>
        <w:rPr>
          <w:rFonts w:hint="default" w:eastAsia="仿宋_GB2312"/>
          <w:sz w:val="32"/>
          <w:szCs w:val="32"/>
          <w:lang w:eastAsia="zh-CN"/>
        </w:rPr>
        <w:t>二、机构设置情况</w:t>
      </w:r>
    </w:p>
    <w:p w14:paraId="4959578B">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仿宋_GB2312"/>
          <w:sz w:val="32"/>
          <w:szCs w:val="32"/>
          <w:lang w:eastAsia="zh-CN"/>
        </w:rPr>
      </w:pPr>
      <w:r>
        <w:rPr>
          <w:rFonts w:hint="default" w:eastAsia="仿宋_GB2312"/>
          <w:sz w:val="32"/>
          <w:szCs w:val="32"/>
          <w:lang w:eastAsia="zh-CN"/>
        </w:rPr>
        <w:t>第二部分：广西壮族自治区桂林老干部休养所202</w:t>
      </w:r>
      <w:r>
        <w:rPr>
          <w:rFonts w:hint="default" w:eastAsia="仿宋_GB2312"/>
          <w:sz w:val="32"/>
          <w:szCs w:val="32"/>
          <w:lang w:val="en-US" w:eastAsia="zh-CN"/>
        </w:rPr>
        <w:t>5</w:t>
      </w:r>
      <w:r>
        <w:rPr>
          <w:rFonts w:hint="default" w:eastAsia="仿宋_GB2312"/>
          <w:sz w:val="32"/>
          <w:szCs w:val="32"/>
          <w:lang w:eastAsia="zh-CN"/>
        </w:rPr>
        <w:t>年单位预算情况说明</w:t>
      </w:r>
    </w:p>
    <w:p w14:paraId="261FF2B7">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仿宋_GB2312"/>
          <w:sz w:val="32"/>
          <w:szCs w:val="32"/>
          <w:lang w:eastAsia="zh-CN"/>
        </w:rPr>
      </w:pPr>
      <w:r>
        <w:rPr>
          <w:rFonts w:hint="default" w:eastAsia="仿宋_GB2312"/>
          <w:sz w:val="32"/>
          <w:szCs w:val="32"/>
          <w:lang w:eastAsia="zh-CN"/>
        </w:rPr>
        <w:t>一、单位预算收支增减变化情况说明</w:t>
      </w:r>
    </w:p>
    <w:p w14:paraId="401A7C2C">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仿宋_GB2312"/>
          <w:sz w:val="32"/>
          <w:szCs w:val="32"/>
          <w:lang w:eastAsia="zh-CN"/>
        </w:rPr>
      </w:pPr>
      <w:r>
        <w:rPr>
          <w:rFonts w:hint="default" w:eastAsia="仿宋_GB2312"/>
          <w:sz w:val="32"/>
          <w:szCs w:val="32"/>
          <w:lang w:eastAsia="zh-CN"/>
        </w:rPr>
        <w:t>二、单位预算收入总体情况说明</w:t>
      </w:r>
    </w:p>
    <w:p w14:paraId="0B752C26">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仿宋_GB2312"/>
          <w:sz w:val="32"/>
          <w:szCs w:val="32"/>
          <w:lang w:eastAsia="zh-CN"/>
        </w:rPr>
      </w:pPr>
      <w:r>
        <w:rPr>
          <w:rFonts w:hint="default" w:eastAsia="仿宋_GB2312"/>
          <w:sz w:val="32"/>
          <w:szCs w:val="32"/>
          <w:lang w:eastAsia="zh-CN"/>
        </w:rPr>
        <w:t>三、单位预算支出总体情况说明</w:t>
      </w:r>
    </w:p>
    <w:p w14:paraId="46DE5D02">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仿宋_GB2312"/>
          <w:sz w:val="32"/>
          <w:szCs w:val="32"/>
          <w:lang w:eastAsia="zh-CN"/>
        </w:rPr>
      </w:pPr>
      <w:r>
        <w:rPr>
          <w:rFonts w:hint="default" w:eastAsia="仿宋_GB2312"/>
          <w:sz w:val="32"/>
          <w:szCs w:val="32"/>
          <w:lang w:eastAsia="zh-CN"/>
        </w:rPr>
        <w:t>四、政府性基金预算情况说明</w:t>
      </w:r>
    </w:p>
    <w:p w14:paraId="0C14E5CD">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仿宋_GB2312"/>
          <w:sz w:val="32"/>
          <w:szCs w:val="32"/>
          <w:lang w:eastAsia="zh-CN"/>
        </w:rPr>
      </w:pPr>
      <w:r>
        <w:rPr>
          <w:rFonts w:hint="default" w:eastAsia="仿宋_GB2312"/>
          <w:sz w:val="32"/>
          <w:szCs w:val="32"/>
          <w:lang w:eastAsia="zh-CN"/>
        </w:rPr>
        <w:t>五、国有资本经营预算情况说明</w:t>
      </w:r>
    </w:p>
    <w:p w14:paraId="7D77BEC1">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仿宋_GB2312"/>
          <w:sz w:val="32"/>
          <w:szCs w:val="32"/>
          <w:lang w:eastAsia="zh-CN"/>
        </w:rPr>
      </w:pPr>
      <w:r>
        <w:rPr>
          <w:rFonts w:hint="default" w:eastAsia="仿宋_GB2312"/>
          <w:sz w:val="32"/>
          <w:szCs w:val="32"/>
          <w:lang w:eastAsia="zh-CN"/>
        </w:rPr>
        <w:t>六、一般公共预算“三公”经费、会议费、培训费情况说明</w:t>
      </w:r>
    </w:p>
    <w:p w14:paraId="1DBFEE13">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仿宋_GB2312"/>
          <w:sz w:val="32"/>
          <w:szCs w:val="32"/>
          <w:lang w:eastAsia="zh-CN"/>
        </w:rPr>
      </w:pPr>
      <w:r>
        <w:rPr>
          <w:rFonts w:hint="default" w:eastAsia="仿宋_GB2312"/>
          <w:sz w:val="32"/>
          <w:szCs w:val="32"/>
          <w:lang w:eastAsia="zh-CN"/>
        </w:rPr>
        <w:t>七、机关运行经费安排情况说明</w:t>
      </w:r>
    </w:p>
    <w:p w14:paraId="651C69E6">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仿宋_GB2312"/>
          <w:sz w:val="32"/>
          <w:szCs w:val="32"/>
          <w:lang w:eastAsia="zh-CN"/>
        </w:rPr>
      </w:pPr>
      <w:r>
        <w:rPr>
          <w:rFonts w:hint="default" w:eastAsia="仿宋_GB2312"/>
          <w:sz w:val="32"/>
          <w:szCs w:val="32"/>
          <w:lang w:eastAsia="zh-CN"/>
        </w:rPr>
        <w:t>八、政府采购预算安排情况说明</w:t>
      </w:r>
    </w:p>
    <w:p w14:paraId="3DDBE911">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仿宋_GB2312"/>
          <w:sz w:val="32"/>
          <w:szCs w:val="32"/>
          <w:lang w:eastAsia="zh-CN"/>
        </w:rPr>
      </w:pPr>
      <w:r>
        <w:rPr>
          <w:rFonts w:hint="default" w:eastAsia="仿宋_GB2312"/>
          <w:sz w:val="32"/>
          <w:szCs w:val="32"/>
          <w:lang w:eastAsia="zh-CN"/>
        </w:rPr>
        <w:t>九、国有资产占用情况说明</w:t>
      </w:r>
    </w:p>
    <w:p w14:paraId="07399758">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仿宋_GB2312"/>
          <w:sz w:val="32"/>
          <w:szCs w:val="32"/>
          <w:lang w:eastAsia="zh-CN"/>
        </w:rPr>
      </w:pPr>
      <w:r>
        <w:rPr>
          <w:rFonts w:hint="default" w:eastAsia="仿宋_GB2312"/>
          <w:sz w:val="32"/>
          <w:szCs w:val="32"/>
          <w:lang w:eastAsia="zh-CN"/>
        </w:rPr>
        <w:t>十、预算绩效目标情况说明</w:t>
      </w:r>
    </w:p>
    <w:p w14:paraId="4763B658">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仿宋_GB2312"/>
          <w:sz w:val="32"/>
          <w:szCs w:val="32"/>
          <w:lang w:eastAsia="zh-CN"/>
        </w:rPr>
      </w:pPr>
      <w:r>
        <w:rPr>
          <w:rFonts w:hint="default" w:eastAsia="仿宋_GB2312"/>
          <w:sz w:val="32"/>
          <w:szCs w:val="32"/>
          <w:lang w:eastAsia="zh-CN"/>
        </w:rPr>
        <w:t>第三部分：名词解释</w:t>
      </w:r>
    </w:p>
    <w:p w14:paraId="6192956D">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eastAsia="仿宋_GB2312"/>
          <w:sz w:val="32"/>
          <w:szCs w:val="32"/>
          <w:lang w:val="en-US" w:eastAsia="zh-CN"/>
        </w:rPr>
      </w:pPr>
      <w:r>
        <w:rPr>
          <w:rFonts w:hint="default" w:eastAsia="仿宋_GB2312"/>
          <w:sz w:val="32"/>
          <w:szCs w:val="32"/>
          <w:lang w:eastAsia="zh-CN"/>
        </w:rPr>
        <w:t>第四部分：广西壮族自治区桂林老干部休养所202</w:t>
      </w:r>
      <w:r>
        <w:rPr>
          <w:rFonts w:hint="default" w:eastAsia="仿宋_GB2312"/>
          <w:sz w:val="32"/>
          <w:szCs w:val="32"/>
          <w:lang w:val="en-US" w:eastAsia="zh-CN"/>
        </w:rPr>
        <w:t>5</w:t>
      </w:r>
      <w:r>
        <w:rPr>
          <w:rFonts w:hint="default" w:eastAsia="仿宋_GB2312"/>
          <w:sz w:val="32"/>
          <w:szCs w:val="32"/>
          <w:lang w:eastAsia="zh-CN"/>
        </w:rPr>
        <w:t>年单</w:t>
      </w:r>
      <w:r>
        <w:rPr>
          <w:rFonts w:hint="eastAsia" w:eastAsia="仿宋_GB2312"/>
          <w:sz w:val="32"/>
          <w:szCs w:val="32"/>
          <w:lang w:val="en-US" w:eastAsia="zh-CN"/>
        </w:rPr>
        <w:t xml:space="preserve"> </w:t>
      </w:r>
    </w:p>
    <w:p w14:paraId="1B05DA4C">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仿宋_GB2312"/>
          <w:sz w:val="32"/>
          <w:szCs w:val="32"/>
          <w:lang w:eastAsia="zh-CN"/>
        </w:rPr>
      </w:pPr>
      <w:r>
        <w:rPr>
          <w:rFonts w:hint="default" w:eastAsia="仿宋_GB2312"/>
          <w:sz w:val="32"/>
          <w:szCs w:val="32"/>
          <w:lang w:eastAsia="zh-CN"/>
        </w:rPr>
        <w:t>位预算公开报表</w:t>
      </w:r>
    </w:p>
    <w:p w14:paraId="2205FE24">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仿宋_GB2312"/>
          <w:sz w:val="32"/>
          <w:szCs w:val="32"/>
          <w:lang w:val="en-US" w:eastAsia="zh-CN"/>
        </w:rPr>
      </w:pPr>
      <w:r>
        <w:rPr>
          <w:rFonts w:hint="default" w:eastAsia="仿宋_GB2312"/>
          <w:sz w:val="32"/>
          <w:szCs w:val="32"/>
          <w:lang w:eastAsia="zh-CN"/>
        </w:rPr>
        <w:t>一、单位收支总体情况表（预算公开</w:t>
      </w:r>
      <w:r>
        <w:rPr>
          <w:rFonts w:hint="default" w:eastAsia="仿宋_GB2312"/>
          <w:sz w:val="32"/>
          <w:szCs w:val="32"/>
          <w:lang w:val="en-US" w:eastAsia="zh-CN"/>
        </w:rPr>
        <w:t>01表）</w:t>
      </w:r>
    </w:p>
    <w:p w14:paraId="6F8435D3">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仿宋_GB2312"/>
          <w:sz w:val="32"/>
          <w:szCs w:val="32"/>
          <w:lang w:eastAsia="zh-CN"/>
        </w:rPr>
      </w:pPr>
      <w:r>
        <w:rPr>
          <w:rFonts w:hint="default" w:eastAsia="仿宋_GB2312"/>
          <w:sz w:val="32"/>
          <w:szCs w:val="32"/>
          <w:lang w:eastAsia="zh-CN"/>
        </w:rPr>
        <w:t>二、单位收入总体情况表（预算公开</w:t>
      </w:r>
      <w:r>
        <w:rPr>
          <w:rFonts w:hint="default" w:eastAsia="仿宋_GB2312"/>
          <w:sz w:val="32"/>
          <w:szCs w:val="32"/>
          <w:lang w:val="en-US" w:eastAsia="zh-CN"/>
        </w:rPr>
        <w:t>02表）</w:t>
      </w:r>
    </w:p>
    <w:p w14:paraId="745BE1A4">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仿宋_GB2312"/>
          <w:sz w:val="32"/>
          <w:szCs w:val="32"/>
          <w:lang w:eastAsia="zh-CN"/>
        </w:rPr>
      </w:pPr>
      <w:r>
        <w:rPr>
          <w:rFonts w:hint="default" w:eastAsia="仿宋_GB2312"/>
          <w:sz w:val="32"/>
          <w:szCs w:val="32"/>
          <w:lang w:eastAsia="zh-CN"/>
        </w:rPr>
        <w:t>三、单位支出总体情况表（预算公开</w:t>
      </w:r>
      <w:r>
        <w:rPr>
          <w:rFonts w:hint="default" w:eastAsia="仿宋_GB2312"/>
          <w:sz w:val="32"/>
          <w:szCs w:val="32"/>
          <w:lang w:val="en-US" w:eastAsia="zh-CN"/>
        </w:rPr>
        <w:t>03表）</w:t>
      </w:r>
    </w:p>
    <w:p w14:paraId="6792AF7C">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仿宋_GB2312"/>
          <w:sz w:val="32"/>
          <w:szCs w:val="32"/>
          <w:lang w:eastAsia="zh-CN"/>
        </w:rPr>
      </w:pPr>
      <w:r>
        <w:rPr>
          <w:rFonts w:hint="default" w:eastAsia="仿宋_GB2312"/>
          <w:sz w:val="32"/>
          <w:szCs w:val="32"/>
          <w:lang w:eastAsia="zh-CN"/>
        </w:rPr>
        <w:t>四、财政拨款收支总体情况表（预算公开</w:t>
      </w:r>
      <w:r>
        <w:rPr>
          <w:rFonts w:hint="default" w:eastAsia="仿宋_GB2312"/>
          <w:sz w:val="32"/>
          <w:szCs w:val="32"/>
          <w:lang w:val="en-US" w:eastAsia="zh-CN"/>
        </w:rPr>
        <w:t>04表）</w:t>
      </w:r>
    </w:p>
    <w:p w14:paraId="4F5161C3">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仿宋_GB2312"/>
          <w:sz w:val="32"/>
          <w:szCs w:val="32"/>
          <w:lang w:val="en-US" w:eastAsia="zh-CN"/>
        </w:rPr>
      </w:pPr>
      <w:r>
        <w:rPr>
          <w:rFonts w:hint="default" w:eastAsia="仿宋_GB2312"/>
          <w:sz w:val="32"/>
          <w:szCs w:val="32"/>
          <w:lang w:eastAsia="zh-CN"/>
        </w:rPr>
        <w:t>五、一般公共预算支出情况表（预算公开</w:t>
      </w:r>
      <w:r>
        <w:rPr>
          <w:rFonts w:hint="default" w:eastAsia="仿宋_GB2312"/>
          <w:sz w:val="32"/>
          <w:szCs w:val="32"/>
          <w:lang w:val="en-US" w:eastAsia="zh-CN"/>
        </w:rPr>
        <w:t>05表）</w:t>
      </w:r>
    </w:p>
    <w:p w14:paraId="2073D9DD">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仿宋_GB2312"/>
          <w:sz w:val="32"/>
          <w:szCs w:val="32"/>
          <w:lang w:eastAsia="zh-CN"/>
        </w:rPr>
      </w:pPr>
      <w:r>
        <w:rPr>
          <w:rFonts w:hint="default" w:eastAsia="仿宋_GB2312"/>
          <w:sz w:val="32"/>
          <w:szCs w:val="32"/>
          <w:lang w:eastAsia="zh-CN"/>
        </w:rPr>
        <w:t>六、一般公共预算基本支出情况表（预算公开</w:t>
      </w:r>
      <w:r>
        <w:rPr>
          <w:rFonts w:hint="default" w:eastAsia="仿宋_GB2312"/>
          <w:sz w:val="32"/>
          <w:szCs w:val="32"/>
          <w:lang w:val="en-US" w:eastAsia="zh-CN"/>
        </w:rPr>
        <w:t>06表）</w:t>
      </w:r>
    </w:p>
    <w:p w14:paraId="018B95A6">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仿宋_GB2312"/>
          <w:sz w:val="32"/>
          <w:szCs w:val="32"/>
          <w:lang w:eastAsia="zh-CN"/>
        </w:rPr>
      </w:pPr>
      <w:r>
        <w:rPr>
          <w:rFonts w:hint="default" w:eastAsia="仿宋_GB2312"/>
          <w:sz w:val="32"/>
          <w:szCs w:val="32"/>
          <w:lang w:eastAsia="zh-CN"/>
        </w:rPr>
        <w:t>七、财政拨款“三公”经费、会议费和培训费支出情况表（预算公开</w:t>
      </w:r>
      <w:r>
        <w:rPr>
          <w:rFonts w:hint="default" w:eastAsia="仿宋_GB2312"/>
          <w:sz w:val="32"/>
          <w:szCs w:val="32"/>
          <w:lang w:val="en-US" w:eastAsia="zh-CN"/>
        </w:rPr>
        <w:t>07表）</w:t>
      </w:r>
    </w:p>
    <w:p w14:paraId="33B618E2">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仿宋_GB2312"/>
          <w:sz w:val="32"/>
          <w:szCs w:val="32"/>
          <w:lang w:eastAsia="zh-CN"/>
        </w:rPr>
      </w:pPr>
      <w:r>
        <w:rPr>
          <w:rFonts w:hint="default" w:eastAsia="仿宋_GB2312"/>
          <w:sz w:val="32"/>
          <w:szCs w:val="32"/>
          <w:lang w:eastAsia="zh-CN"/>
        </w:rPr>
        <w:t>八、政府性基金预算支出情况表（预算公开</w:t>
      </w:r>
      <w:r>
        <w:rPr>
          <w:rFonts w:hint="default" w:eastAsia="仿宋_GB2312"/>
          <w:sz w:val="32"/>
          <w:szCs w:val="32"/>
          <w:lang w:val="en-US" w:eastAsia="zh-CN"/>
        </w:rPr>
        <w:t>08表）</w:t>
      </w:r>
    </w:p>
    <w:p w14:paraId="640775E5">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仿宋_GB2312"/>
          <w:sz w:val="32"/>
          <w:szCs w:val="32"/>
          <w:lang w:val="en-US" w:eastAsia="zh-CN"/>
        </w:rPr>
      </w:pPr>
      <w:r>
        <w:rPr>
          <w:rFonts w:hint="default" w:eastAsia="仿宋_GB2312"/>
          <w:sz w:val="32"/>
          <w:szCs w:val="32"/>
          <w:lang w:val="en-US" w:eastAsia="zh-CN"/>
        </w:rPr>
        <w:t>九、</w:t>
      </w:r>
      <w:r>
        <w:rPr>
          <w:rFonts w:hint="default" w:eastAsia="仿宋_GB2312"/>
          <w:sz w:val="32"/>
          <w:szCs w:val="32"/>
          <w:lang w:eastAsia="zh-CN"/>
        </w:rPr>
        <w:t>国有资本经营预算支出情况表（预算公开09表）</w:t>
      </w:r>
    </w:p>
    <w:p w14:paraId="29A8944D">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仿宋_GB2312"/>
          <w:sz w:val="32"/>
          <w:szCs w:val="32"/>
          <w:lang w:val="en-US" w:eastAsia="zh-CN"/>
        </w:rPr>
      </w:pPr>
      <w:r>
        <w:rPr>
          <w:rFonts w:hint="default" w:eastAsia="仿宋_GB2312"/>
          <w:sz w:val="32"/>
          <w:szCs w:val="32"/>
          <w:lang w:val="en-US" w:eastAsia="zh-CN"/>
        </w:rPr>
        <w:t>十、自治区本级项目绩效目标公开表</w:t>
      </w:r>
      <w:r>
        <w:rPr>
          <w:rFonts w:hint="default" w:eastAsia="仿宋_GB2312"/>
          <w:sz w:val="32"/>
          <w:szCs w:val="32"/>
          <w:lang w:eastAsia="zh-CN"/>
        </w:rPr>
        <w:t>（预算公开</w:t>
      </w:r>
      <w:r>
        <w:rPr>
          <w:rFonts w:hint="default" w:eastAsia="仿宋_GB2312"/>
          <w:sz w:val="32"/>
          <w:szCs w:val="32"/>
          <w:lang w:val="en-US" w:eastAsia="zh-CN"/>
        </w:rPr>
        <w:t>10</w:t>
      </w:r>
      <w:r>
        <w:rPr>
          <w:rFonts w:hint="default" w:eastAsia="仿宋_GB2312"/>
          <w:sz w:val="32"/>
          <w:szCs w:val="32"/>
          <w:lang w:eastAsia="zh-CN"/>
        </w:rPr>
        <w:t>表）</w:t>
      </w:r>
    </w:p>
    <w:p w14:paraId="67016F58">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仿宋_GB2312"/>
          <w:sz w:val="32"/>
          <w:szCs w:val="32"/>
          <w:lang w:eastAsia="zh-CN"/>
        </w:rPr>
      </w:pPr>
      <w:r>
        <w:rPr>
          <w:rFonts w:hint="default" w:eastAsia="仿宋_GB2312"/>
          <w:sz w:val="32"/>
          <w:szCs w:val="32"/>
          <w:lang w:eastAsia="zh-CN"/>
        </w:rPr>
        <w:t>十一、自治区对下转移支付项目绩效目标公开表（预算公开</w:t>
      </w:r>
      <w:r>
        <w:rPr>
          <w:rFonts w:hint="default" w:eastAsia="仿宋_GB2312"/>
          <w:sz w:val="32"/>
          <w:szCs w:val="32"/>
          <w:lang w:val="en-US" w:eastAsia="zh-CN"/>
        </w:rPr>
        <w:t>11</w:t>
      </w:r>
      <w:r>
        <w:rPr>
          <w:rFonts w:hint="default" w:eastAsia="仿宋_GB2312"/>
          <w:sz w:val="32"/>
          <w:szCs w:val="32"/>
          <w:lang w:eastAsia="zh-CN"/>
        </w:rPr>
        <w:t>表）</w:t>
      </w:r>
    </w:p>
    <w:p w14:paraId="52F1B390">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仿宋_GB2312"/>
          <w:sz w:val="32"/>
          <w:szCs w:val="32"/>
          <w:lang w:eastAsia="zh-CN"/>
        </w:rPr>
      </w:pPr>
    </w:p>
    <w:p w14:paraId="146730DE">
      <w:pPr>
        <w:pageBreakBefore w:val="0"/>
        <w:kinsoku/>
        <w:wordWrap/>
        <w:overflowPunct/>
        <w:topLinePunct w:val="0"/>
        <w:autoSpaceDE/>
        <w:autoSpaceDN/>
        <w:bidi w:val="0"/>
        <w:adjustRightInd w:val="0"/>
        <w:snapToGrid w:val="0"/>
        <w:spacing w:line="590" w:lineRule="exact"/>
        <w:ind w:right="-333" w:rightChars="-104" w:firstLine="0" w:firstLineChars="0"/>
        <w:textAlignment w:val="auto"/>
        <w:rPr>
          <w:rFonts w:hint="default" w:ascii="Times New Roman" w:hAnsi="Times New Roman" w:eastAsia="黑体" w:cs="Times New Roman"/>
          <w:bCs/>
          <w:szCs w:val="32"/>
        </w:rPr>
      </w:pPr>
    </w:p>
    <w:p w14:paraId="3FAAD915">
      <w:pPr>
        <w:pageBreakBefore w:val="0"/>
        <w:kinsoku/>
        <w:wordWrap/>
        <w:overflowPunct/>
        <w:topLinePunct w:val="0"/>
        <w:autoSpaceDE/>
        <w:autoSpaceDN/>
        <w:bidi w:val="0"/>
        <w:adjustRightInd w:val="0"/>
        <w:snapToGrid w:val="0"/>
        <w:spacing w:line="590" w:lineRule="exact"/>
        <w:ind w:right="-333" w:rightChars="-104" w:firstLine="640" w:firstLineChars="200"/>
        <w:textAlignment w:val="auto"/>
        <w:rPr>
          <w:rFonts w:hint="default" w:ascii="Times New Roman" w:hAnsi="Times New Roman" w:eastAsia="黑体" w:cs="Times New Roman"/>
          <w:bCs/>
          <w:szCs w:val="32"/>
        </w:rPr>
      </w:pPr>
    </w:p>
    <w:p w14:paraId="69C374E4">
      <w:pPr>
        <w:pageBreakBefore w:val="0"/>
        <w:kinsoku/>
        <w:wordWrap/>
        <w:overflowPunct/>
        <w:topLinePunct w:val="0"/>
        <w:autoSpaceDE/>
        <w:autoSpaceDN/>
        <w:bidi w:val="0"/>
        <w:adjustRightInd w:val="0"/>
        <w:snapToGrid w:val="0"/>
        <w:spacing w:line="590" w:lineRule="exact"/>
        <w:ind w:right="-333" w:rightChars="-104" w:firstLine="640" w:firstLineChars="200"/>
        <w:textAlignment w:val="auto"/>
        <w:rPr>
          <w:rFonts w:hint="default" w:ascii="Times New Roman" w:hAnsi="Times New Roman" w:eastAsia="黑体" w:cs="Times New Roman"/>
          <w:bCs/>
          <w:szCs w:val="32"/>
        </w:rPr>
      </w:pPr>
    </w:p>
    <w:p w14:paraId="248B35C6">
      <w:pPr>
        <w:pageBreakBefore w:val="0"/>
        <w:kinsoku/>
        <w:wordWrap/>
        <w:overflowPunct/>
        <w:topLinePunct w:val="0"/>
        <w:autoSpaceDE/>
        <w:autoSpaceDN/>
        <w:bidi w:val="0"/>
        <w:adjustRightInd w:val="0"/>
        <w:snapToGrid w:val="0"/>
        <w:spacing w:line="590" w:lineRule="exact"/>
        <w:ind w:right="-333" w:rightChars="-104" w:firstLine="640" w:firstLineChars="200"/>
        <w:textAlignment w:val="auto"/>
        <w:rPr>
          <w:rFonts w:hint="default" w:ascii="Times New Roman" w:hAnsi="Times New Roman" w:eastAsia="黑体" w:cs="Times New Roman"/>
          <w:bCs/>
          <w:szCs w:val="32"/>
        </w:rPr>
      </w:pPr>
    </w:p>
    <w:p w14:paraId="34EB94A5">
      <w:pPr>
        <w:pageBreakBefore w:val="0"/>
        <w:kinsoku/>
        <w:wordWrap/>
        <w:overflowPunct/>
        <w:topLinePunct w:val="0"/>
        <w:autoSpaceDE/>
        <w:autoSpaceDN/>
        <w:bidi w:val="0"/>
        <w:adjustRightInd w:val="0"/>
        <w:snapToGrid w:val="0"/>
        <w:spacing w:line="590" w:lineRule="exact"/>
        <w:ind w:right="-333" w:rightChars="-104" w:firstLine="640" w:firstLineChars="200"/>
        <w:textAlignment w:val="auto"/>
        <w:rPr>
          <w:rFonts w:hint="default" w:ascii="Times New Roman" w:hAnsi="Times New Roman" w:eastAsia="黑体" w:cs="Times New Roman"/>
          <w:bCs/>
          <w:szCs w:val="32"/>
        </w:rPr>
      </w:pPr>
    </w:p>
    <w:p w14:paraId="2C3FCE44">
      <w:pPr>
        <w:pageBreakBefore w:val="0"/>
        <w:kinsoku/>
        <w:wordWrap/>
        <w:overflowPunct/>
        <w:topLinePunct w:val="0"/>
        <w:autoSpaceDE/>
        <w:autoSpaceDN/>
        <w:bidi w:val="0"/>
        <w:adjustRightInd w:val="0"/>
        <w:snapToGrid w:val="0"/>
        <w:spacing w:line="590" w:lineRule="exact"/>
        <w:ind w:right="-333" w:rightChars="-104" w:firstLine="640" w:firstLineChars="200"/>
        <w:textAlignment w:val="auto"/>
        <w:rPr>
          <w:rFonts w:hint="default" w:ascii="Times New Roman" w:hAnsi="Times New Roman" w:eastAsia="黑体" w:cs="Times New Roman"/>
          <w:bCs/>
          <w:szCs w:val="32"/>
        </w:rPr>
      </w:pPr>
    </w:p>
    <w:p w14:paraId="483D1516">
      <w:pPr>
        <w:pageBreakBefore w:val="0"/>
        <w:kinsoku/>
        <w:wordWrap/>
        <w:overflowPunct/>
        <w:topLinePunct w:val="0"/>
        <w:autoSpaceDE/>
        <w:autoSpaceDN/>
        <w:bidi w:val="0"/>
        <w:adjustRightInd w:val="0"/>
        <w:snapToGrid w:val="0"/>
        <w:spacing w:line="590" w:lineRule="exact"/>
        <w:ind w:right="-333" w:rightChars="-104" w:firstLine="640" w:firstLineChars="200"/>
        <w:textAlignment w:val="auto"/>
        <w:rPr>
          <w:rFonts w:hint="default" w:ascii="Times New Roman" w:hAnsi="Times New Roman" w:eastAsia="黑体" w:cs="Times New Roman"/>
          <w:bCs/>
          <w:szCs w:val="32"/>
        </w:rPr>
      </w:pPr>
    </w:p>
    <w:p w14:paraId="66117D64">
      <w:pPr>
        <w:pageBreakBefore w:val="0"/>
        <w:kinsoku/>
        <w:wordWrap/>
        <w:overflowPunct/>
        <w:topLinePunct w:val="0"/>
        <w:autoSpaceDE/>
        <w:autoSpaceDN/>
        <w:bidi w:val="0"/>
        <w:adjustRightInd w:val="0"/>
        <w:snapToGrid w:val="0"/>
        <w:spacing w:line="590" w:lineRule="exact"/>
        <w:ind w:right="-333" w:rightChars="-104" w:firstLine="640" w:firstLineChars="200"/>
        <w:jc w:val="center"/>
        <w:textAlignment w:val="auto"/>
        <w:rPr>
          <w:rFonts w:hint="default" w:ascii="Times New Roman" w:hAnsi="Times New Roman" w:eastAsia="黑体" w:cs="Times New Roman"/>
          <w:bCs/>
          <w:szCs w:val="32"/>
        </w:rPr>
      </w:pPr>
      <w:r>
        <w:rPr>
          <w:rFonts w:hint="default" w:ascii="Times New Roman" w:hAnsi="Times New Roman" w:eastAsia="黑体" w:cs="Times New Roman"/>
          <w:bCs/>
          <w:szCs w:val="32"/>
        </w:rPr>
        <w:t>第一部分：单位概况</w:t>
      </w:r>
    </w:p>
    <w:p w14:paraId="51E12753">
      <w:pPr>
        <w:pageBreakBefore w:val="0"/>
        <w:kinsoku/>
        <w:wordWrap/>
        <w:overflowPunct/>
        <w:topLinePunct w:val="0"/>
        <w:autoSpaceDE/>
        <w:autoSpaceDN/>
        <w:bidi w:val="0"/>
        <w:adjustRightInd w:val="0"/>
        <w:snapToGrid w:val="0"/>
        <w:spacing w:line="590" w:lineRule="exact"/>
        <w:ind w:right="-333" w:rightChars="-104" w:firstLine="640"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bCs/>
          <w:szCs w:val="32"/>
        </w:rPr>
        <w:t>一</w:t>
      </w:r>
      <w:r>
        <w:rPr>
          <w:rFonts w:hint="default" w:ascii="Times New Roman" w:hAnsi="Times New Roman" w:eastAsia="黑体" w:cs="Times New Roman"/>
          <w:szCs w:val="32"/>
        </w:rPr>
        <w:t>、单位主要职能</w:t>
      </w:r>
    </w:p>
    <w:p w14:paraId="4E370BE0">
      <w:pPr>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sz w:val="32"/>
          <w:szCs w:val="32"/>
        </w:rPr>
      </w:pPr>
      <w:r>
        <w:rPr>
          <w:rFonts w:hint="eastAsia" w:cs="Times New Roman"/>
          <w:sz w:val="32"/>
          <w:szCs w:val="32"/>
          <w:lang w:eastAsia="zh-CN"/>
        </w:rPr>
        <w:t>（</w:t>
      </w:r>
      <w:r>
        <w:rPr>
          <w:rFonts w:hint="default" w:ascii="Times New Roman" w:hAnsi="Times New Roman" w:eastAsia="仿宋_GB2312" w:cs="Times New Roman"/>
          <w:sz w:val="32"/>
          <w:szCs w:val="32"/>
        </w:rPr>
        <w:t>一</w:t>
      </w:r>
      <w:r>
        <w:rPr>
          <w:rFonts w:hint="eastAsia" w:cs="Times New Roman"/>
          <w:sz w:val="32"/>
          <w:szCs w:val="32"/>
          <w:lang w:eastAsia="zh-CN"/>
        </w:rPr>
        <w:t>）</w:t>
      </w:r>
      <w:r>
        <w:rPr>
          <w:rFonts w:hint="default" w:ascii="Times New Roman" w:hAnsi="Times New Roman" w:eastAsia="仿宋_GB2312" w:cs="Times New Roman"/>
          <w:sz w:val="32"/>
          <w:szCs w:val="32"/>
        </w:rPr>
        <w:t>贯彻落实党和政府关于老干部工作的方针、政策。</w:t>
      </w:r>
    </w:p>
    <w:p w14:paraId="7F4CC9D5">
      <w:pPr>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黑体" w:cs="Times New Roman"/>
          <w:szCs w:val="32"/>
        </w:rPr>
      </w:pPr>
      <w:r>
        <w:rPr>
          <w:rFonts w:hint="eastAsia" w:cs="Times New Roman"/>
          <w:sz w:val="32"/>
          <w:szCs w:val="32"/>
          <w:lang w:eastAsia="zh-CN"/>
        </w:rPr>
        <w:t>（</w:t>
      </w:r>
      <w:r>
        <w:rPr>
          <w:rFonts w:hint="default" w:ascii="Times New Roman" w:hAnsi="Times New Roman" w:eastAsia="仿宋_GB2312" w:cs="Times New Roman"/>
          <w:sz w:val="32"/>
          <w:szCs w:val="32"/>
        </w:rPr>
        <w:t>二</w:t>
      </w:r>
      <w:r>
        <w:rPr>
          <w:rFonts w:hint="eastAsia" w:cs="Times New Roman"/>
          <w:sz w:val="32"/>
          <w:szCs w:val="32"/>
          <w:lang w:eastAsia="zh-CN"/>
        </w:rPr>
        <w:t>）</w:t>
      </w:r>
      <w:r>
        <w:rPr>
          <w:rFonts w:hint="default" w:ascii="Times New Roman" w:hAnsi="Times New Roman" w:eastAsia="仿宋_GB2312" w:cs="Times New Roman"/>
          <w:sz w:val="32"/>
          <w:szCs w:val="32"/>
        </w:rPr>
        <w:t>落实老干部政治、生活待遇，做好住所离休干部的服务和管理工作。</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eastAsia" w:cs="Times New Roman"/>
          <w:sz w:val="32"/>
          <w:szCs w:val="32"/>
          <w:lang w:eastAsia="zh-CN"/>
        </w:rPr>
        <w:t>（</w:t>
      </w:r>
      <w:r>
        <w:rPr>
          <w:rFonts w:hint="default" w:ascii="Times New Roman" w:hAnsi="Times New Roman" w:eastAsia="仿宋_GB2312" w:cs="Times New Roman"/>
          <w:sz w:val="32"/>
          <w:szCs w:val="32"/>
        </w:rPr>
        <w:t>三</w:t>
      </w:r>
      <w:r>
        <w:rPr>
          <w:rFonts w:hint="eastAsia" w:cs="Times New Roman"/>
          <w:sz w:val="32"/>
          <w:szCs w:val="32"/>
          <w:lang w:eastAsia="zh-CN"/>
        </w:rPr>
        <w:t>）</w:t>
      </w:r>
      <w:r>
        <w:rPr>
          <w:rFonts w:hint="default" w:ascii="Times New Roman" w:hAnsi="Times New Roman" w:eastAsia="仿宋_GB2312" w:cs="Times New Roman"/>
          <w:sz w:val="32"/>
          <w:szCs w:val="32"/>
        </w:rPr>
        <w:t>组织指导老干部开展各类力所能及的社会活动，引导离退休干部发挥优势作用，继续为经济社会发展作贡献。</w:t>
      </w:r>
    </w:p>
    <w:p w14:paraId="443BB16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二、机构设置情况</w:t>
      </w:r>
    </w:p>
    <w:p w14:paraId="38AFCFD7">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广西壮族自治区桂林老干部休养所为参公事业单位，全额财政供给单位。内设办公室、行政科、服务科三个科室。</w:t>
      </w:r>
      <w:r>
        <w:rPr>
          <w:rFonts w:hint="default" w:ascii="Times New Roman" w:hAnsi="Times New Roman" w:eastAsia="仿宋_GB2312" w:cs="Times New Roman"/>
          <w:sz w:val="32"/>
          <w:szCs w:val="32"/>
          <w:lang w:eastAsia="zh-CN"/>
        </w:rPr>
        <w:t>内设</w:t>
      </w:r>
      <w:r>
        <w:rPr>
          <w:rFonts w:hint="default" w:ascii="Times New Roman" w:hAnsi="Times New Roman" w:cs="Times New Roman"/>
          <w:sz w:val="32"/>
          <w:szCs w:val="32"/>
          <w:lang w:eastAsia="zh-CN"/>
        </w:rPr>
        <w:t>科室</w:t>
      </w:r>
      <w:r>
        <w:rPr>
          <w:rFonts w:hint="default" w:ascii="Times New Roman" w:hAnsi="Times New Roman" w:eastAsia="仿宋_GB2312" w:cs="Times New Roman"/>
          <w:sz w:val="32"/>
          <w:szCs w:val="32"/>
          <w:lang w:eastAsia="zh-CN"/>
        </w:rPr>
        <w:t>职能：</w:t>
      </w:r>
    </w:p>
    <w:p w14:paraId="0AD47E49">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b w:val="0"/>
          <w:bCs/>
          <w:sz w:val="32"/>
          <w:szCs w:val="32"/>
          <w:lang w:val="en-US" w:eastAsia="zh-CN"/>
        </w:rPr>
        <w:t>1</w:t>
      </w:r>
      <w:r>
        <w:rPr>
          <w:rFonts w:hint="eastAsia" w:ascii="Times New Roman" w:hAnsi="Times New Roman" w:cs="Times New Roman"/>
          <w:b w:val="0"/>
          <w:bCs/>
          <w:sz w:val="32"/>
          <w:szCs w:val="32"/>
          <w:lang w:val="en-US" w:eastAsia="zh-CN"/>
        </w:rPr>
        <w:t>.</w:t>
      </w:r>
      <w:r>
        <w:rPr>
          <w:rFonts w:hint="default" w:ascii="Times New Roman" w:hAnsi="Times New Roman" w:eastAsia="仿宋_GB2312" w:cs="Times New Roman"/>
          <w:b w:val="0"/>
          <w:bCs/>
          <w:sz w:val="32"/>
          <w:szCs w:val="32"/>
        </w:rPr>
        <w:t>办公室</w:t>
      </w:r>
      <w:r>
        <w:rPr>
          <w:rFonts w:hint="default" w:ascii="Times New Roman" w:hAnsi="Times New Roman" w:eastAsia="仿宋_GB2312" w:cs="Times New Roman"/>
          <w:b w:val="0"/>
          <w:bCs/>
          <w:sz w:val="32"/>
          <w:szCs w:val="32"/>
          <w:lang w:eastAsia="zh-CN"/>
        </w:rPr>
        <w:t>负责</w:t>
      </w:r>
      <w:r>
        <w:rPr>
          <w:rFonts w:hint="default" w:ascii="Times New Roman" w:hAnsi="Times New Roman" w:eastAsia="仿宋_GB2312" w:cs="Times New Roman"/>
          <w:sz w:val="32"/>
          <w:szCs w:val="32"/>
        </w:rPr>
        <w:t>贯彻党的老干部工作方针、政策，落实老干部“两个待遇”，负责本所党建、行政日常工作。具体</w:t>
      </w:r>
      <w:r>
        <w:rPr>
          <w:rFonts w:hint="default" w:ascii="Times New Roman" w:hAnsi="Times New Roman" w:eastAsia="仿宋_GB2312" w:cs="Times New Roman"/>
          <w:sz w:val="32"/>
          <w:szCs w:val="32"/>
          <w:lang w:eastAsia="zh-CN"/>
        </w:rPr>
        <w:t>承担</w:t>
      </w:r>
      <w:r>
        <w:rPr>
          <w:rFonts w:hint="default" w:ascii="Times New Roman" w:hAnsi="Times New Roman" w:eastAsia="仿宋_GB2312" w:cs="Times New Roman"/>
          <w:sz w:val="32"/>
          <w:szCs w:val="32"/>
        </w:rPr>
        <w:t>值班、考勤、信访、接待、印鉴保管使用和信息宣传等</w:t>
      </w:r>
      <w:r>
        <w:rPr>
          <w:rFonts w:hint="default" w:ascii="Times New Roman" w:hAnsi="Times New Roman" w:eastAsia="仿宋_GB2312" w:cs="Times New Roman"/>
          <w:sz w:val="32"/>
          <w:szCs w:val="32"/>
          <w:lang w:eastAsia="zh-CN"/>
        </w:rPr>
        <w:t>办公室日常工作，以及文电机要、文稿拟制、会议活动组织、民族团结、人事编制、财务管理、资产管理、群团及协调督查等工作。</w:t>
      </w:r>
    </w:p>
    <w:p w14:paraId="0C600924">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val="0"/>
          <w:bCs/>
          <w:sz w:val="32"/>
          <w:szCs w:val="32"/>
          <w:lang w:val="en-US" w:eastAsia="zh-CN"/>
        </w:rPr>
        <w:t>2</w:t>
      </w:r>
      <w:r>
        <w:rPr>
          <w:rFonts w:hint="eastAsia" w:ascii="Times New Roman" w:hAnsi="Times New Roman" w:cs="Times New Roman"/>
          <w:b w:val="0"/>
          <w:bCs/>
          <w:sz w:val="32"/>
          <w:szCs w:val="32"/>
          <w:lang w:val="en-US" w:eastAsia="zh-CN"/>
        </w:rPr>
        <w:t>.</w:t>
      </w:r>
      <w:r>
        <w:rPr>
          <w:rFonts w:hint="default" w:ascii="Times New Roman" w:hAnsi="Times New Roman" w:eastAsia="仿宋_GB2312" w:cs="Times New Roman"/>
          <w:b w:val="0"/>
          <w:bCs/>
          <w:sz w:val="32"/>
          <w:szCs w:val="32"/>
          <w:lang w:eastAsia="zh-CN"/>
        </w:rPr>
        <w:t>服务科</w:t>
      </w:r>
      <w:r>
        <w:rPr>
          <w:rFonts w:hint="default" w:ascii="Times New Roman" w:hAnsi="Times New Roman" w:eastAsia="仿宋_GB2312" w:cs="Times New Roman"/>
          <w:sz w:val="32"/>
          <w:szCs w:val="32"/>
        </w:rPr>
        <w:t>负责老干部生活服务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highlight w:val="none"/>
        </w:rPr>
        <w:t>物业管理及综合治理</w:t>
      </w:r>
      <w:r>
        <w:rPr>
          <w:rFonts w:hint="default" w:ascii="Times New Roman" w:hAnsi="Times New Roman" w:eastAsia="仿宋_GB2312" w:cs="Times New Roman"/>
          <w:color w:val="auto"/>
          <w:sz w:val="32"/>
          <w:szCs w:val="32"/>
          <w:highlight w:val="none"/>
          <w:lang w:eastAsia="zh-CN"/>
        </w:rPr>
        <w:t>、平安建设等工作</w:t>
      </w:r>
      <w:r>
        <w:rPr>
          <w:rFonts w:hint="default" w:ascii="Times New Roman" w:hAnsi="Times New Roman" w:eastAsia="仿宋_GB2312" w:cs="Times New Roman"/>
          <w:sz w:val="32"/>
          <w:szCs w:val="32"/>
          <w:lang w:eastAsia="zh-CN"/>
        </w:rPr>
        <w:t>，具体承担老干部用车及车辆管护、医疗保健、书报订发、场馆管理、会议服务等工作。</w:t>
      </w:r>
    </w:p>
    <w:p w14:paraId="3272FA63">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sz w:val="32"/>
          <w:szCs w:val="32"/>
          <w:lang w:val="en-US" w:eastAsia="zh-CN"/>
        </w:rPr>
        <w:t>3</w:t>
      </w:r>
      <w:r>
        <w:rPr>
          <w:rFonts w:hint="eastAsia" w:ascii="Times New Roman" w:hAnsi="Times New Roman" w:cs="Times New Roman"/>
          <w:b w:val="0"/>
          <w:bCs/>
          <w:sz w:val="32"/>
          <w:szCs w:val="32"/>
          <w:lang w:val="en-US" w:eastAsia="zh-CN"/>
        </w:rPr>
        <w:t>.</w:t>
      </w:r>
      <w:r>
        <w:rPr>
          <w:rFonts w:hint="default" w:ascii="Times New Roman" w:hAnsi="Times New Roman" w:eastAsia="仿宋_GB2312" w:cs="Times New Roman"/>
          <w:b w:val="0"/>
          <w:bCs/>
          <w:sz w:val="32"/>
          <w:szCs w:val="32"/>
          <w:lang w:eastAsia="zh-CN"/>
        </w:rPr>
        <w:t>行政科</w:t>
      </w:r>
      <w:r>
        <w:rPr>
          <w:rFonts w:hint="default" w:ascii="Times New Roman" w:hAnsi="Times New Roman" w:eastAsia="仿宋_GB2312" w:cs="Times New Roman"/>
          <w:color w:val="auto"/>
          <w:sz w:val="32"/>
          <w:szCs w:val="32"/>
          <w:highlight w:val="none"/>
        </w:rPr>
        <w:t>负责</w:t>
      </w:r>
      <w:r>
        <w:rPr>
          <w:rFonts w:hint="default" w:ascii="Times New Roman" w:hAnsi="Times New Roman" w:eastAsia="仿宋_GB2312" w:cs="Times New Roman"/>
          <w:sz w:val="32"/>
          <w:szCs w:val="32"/>
        </w:rPr>
        <w:t>本所</w:t>
      </w:r>
      <w:r>
        <w:rPr>
          <w:rFonts w:hint="default" w:ascii="Times New Roman" w:hAnsi="Times New Roman" w:eastAsia="仿宋_GB2312" w:cs="Times New Roman"/>
          <w:color w:val="auto"/>
          <w:sz w:val="32"/>
          <w:szCs w:val="32"/>
          <w:highlight w:val="none"/>
        </w:rPr>
        <w:t>工程项目</w:t>
      </w:r>
      <w:r>
        <w:rPr>
          <w:rFonts w:hint="default" w:ascii="Times New Roman" w:hAnsi="Times New Roman" w:eastAsia="仿宋_GB2312" w:cs="Times New Roman"/>
          <w:color w:val="auto"/>
          <w:sz w:val="32"/>
          <w:szCs w:val="32"/>
          <w:highlight w:val="none"/>
          <w:lang w:eastAsia="zh-CN"/>
        </w:rPr>
        <w:t>、水电保障、设施维护等工作，具体承担工程项目立项、</w:t>
      </w:r>
      <w:r>
        <w:rPr>
          <w:rFonts w:hint="default" w:ascii="Times New Roman" w:hAnsi="Times New Roman" w:eastAsia="仿宋_GB2312" w:cs="Times New Roman"/>
          <w:color w:val="auto"/>
          <w:sz w:val="32"/>
          <w:szCs w:val="32"/>
          <w:highlight w:val="none"/>
        </w:rPr>
        <w:t>设计</w:t>
      </w:r>
      <w:r>
        <w:rPr>
          <w:rFonts w:hint="default" w:ascii="Times New Roman" w:hAnsi="Times New Roman" w:eastAsia="仿宋_GB2312" w:cs="Times New Roman"/>
          <w:color w:val="auto"/>
          <w:sz w:val="32"/>
          <w:szCs w:val="32"/>
          <w:highlight w:val="none"/>
          <w:lang w:eastAsia="zh-CN"/>
        </w:rPr>
        <w:t>、报审、招投标及组织</w:t>
      </w:r>
      <w:r>
        <w:rPr>
          <w:rFonts w:hint="default" w:ascii="Times New Roman" w:hAnsi="Times New Roman" w:eastAsia="仿宋_GB2312" w:cs="Times New Roman"/>
          <w:color w:val="auto"/>
          <w:sz w:val="32"/>
          <w:szCs w:val="32"/>
          <w:highlight w:val="none"/>
        </w:rPr>
        <w:t>实施</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固定资产</w:t>
      </w:r>
      <w:r>
        <w:rPr>
          <w:rFonts w:hint="default" w:ascii="Times New Roman" w:hAnsi="Times New Roman" w:eastAsia="仿宋_GB2312" w:cs="Times New Roman"/>
          <w:color w:val="auto"/>
          <w:sz w:val="32"/>
          <w:szCs w:val="32"/>
          <w:highlight w:val="none"/>
          <w:lang w:eastAsia="zh-CN"/>
        </w:rPr>
        <w:t>及基础设施</w:t>
      </w:r>
      <w:r>
        <w:rPr>
          <w:rFonts w:hint="default" w:ascii="Times New Roman" w:hAnsi="Times New Roman" w:eastAsia="仿宋_GB2312" w:cs="Times New Roman"/>
          <w:color w:val="auto"/>
          <w:sz w:val="32"/>
          <w:szCs w:val="32"/>
          <w:highlight w:val="none"/>
        </w:rPr>
        <w:t>维护</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水电</w:t>
      </w:r>
      <w:r>
        <w:rPr>
          <w:rFonts w:hint="default" w:ascii="Times New Roman" w:hAnsi="Times New Roman" w:eastAsia="仿宋_GB2312" w:cs="Times New Roman"/>
          <w:color w:val="auto"/>
          <w:sz w:val="32"/>
          <w:szCs w:val="32"/>
          <w:highlight w:val="none"/>
          <w:lang w:eastAsia="zh-CN"/>
        </w:rPr>
        <w:t>计量表数据抄录，水电管线维修维护，</w:t>
      </w:r>
      <w:r>
        <w:rPr>
          <w:rFonts w:hint="default" w:ascii="Times New Roman" w:hAnsi="Times New Roman" w:eastAsia="仿宋_GB2312" w:cs="Times New Roman"/>
          <w:color w:val="auto"/>
          <w:sz w:val="32"/>
          <w:szCs w:val="32"/>
          <w:highlight w:val="none"/>
        </w:rPr>
        <w:t>大院绿化美化等工作。</w:t>
      </w:r>
    </w:p>
    <w:p w14:paraId="7F3BF43E">
      <w:pPr>
        <w:pageBreakBefore w:val="0"/>
        <w:tabs>
          <w:tab w:val="center" w:pos="4475"/>
        </w:tabs>
        <w:kinsoku/>
        <w:wordWrap/>
        <w:overflowPunct/>
        <w:topLinePunct w:val="0"/>
        <w:autoSpaceDE/>
        <w:autoSpaceDN/>
        <w:bidi w:val="0"/>
        <w:spacing w:line="590" w:lineRule="exact"/>
        <w:ind w:firstLine="640"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第二部分：</w:t>
      </w:r>
      <w:r>
        <w:rPr>
          <w:rFonts w:hint="default" w:ascii="Times New Roman" w:hAnsi="Times New Roman" w:eastAsia="黑体" w:cs="Times New Roman"/>
          <w:szCs w:val="32"/>
          <w:lang w:val="en-US" w:eastAsia="zh-CN"/>
        </w:rPr>
        <w:t>广西壮族自治区桂林老干部休养所</w:t>
      </w:r>
      <w:r>
        <w:rPr>
          <w:rFonts w:hint="default" w:ascii="Times New Roman" w:hAnsi="Times New Roman" w:eastAsia="黑体" w:cs="Times New Roman"/>
          <w:szCs w:val="32"/>
        </w:rPr>
        <w:t>202</w:t>
      </w:r>
      <w:r>
        <w:rPr>
          <w:rFonts w:hint="default" w:ascii="Times New Roman" w:hAnsi="Times New Roman" w:eastAsia="黑体" w:cs="Times New Roman"/>
          <w:szCs w:val="32"/>
          <w:lang w:val="en-US" w:eastAsia="zh-CN"/>
        </w:rPr>
        <w:t>5</w:t>
      </w:r>
      <w:r>
        <w:rPr>
          <w:rFonts w:hint="default" w:ascii="Times New Roman" w:hAnsi="Times New Roman" w:eastAsia="黑体" w:cs="Times New Roman"/>
          <w:szCs w:val="32"/>
        </w:rPr>
        <w:t>年单位预算情况说明</w:t>
      </w:r>
    </w:p>
    <w:p w14:paraId="70A9BB4C">
      <w:pPr>
        <w:pageBreakBefore w:val="0"/>
        <w:tabs>
          <w:tab w:val="center" w:pos="4475"/>
        </w:tabs>
        <w:kinsoku/>
        <w:wordWrap/>
        <w:overflowPunct/>
        <w:topLinePunct w:val="0"/>
        <w:autoSpaceDE/>
        <w:autoSpaceDN/>
        <w:bidi w:val="0"/>
        <w:spacing w:line="590" w:lineRule="exact"/>
        <w:ind w:firstLine="640"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一、单位</w:t>
      </w:r>
      <w:r>
        <w:rPr>
          <w:rFonts w:hint="default" w:ascii="Times New Roman" w:hAnsi="Times New Roman" w:eastAsia="黑体" w:cs="Times New Roman"/>
          <w:szCs w:val="32"/>
          <w:lang w:eastAsia="zh-CN"/>
        </w:rPr>
        <w:t>预算收支增减变化</w:t>
      </w:r>
      <w:r>
        <w:rPr>
          <w:rFonts w:hint="default" w:ascii="Times New Roman" w:hAnsi="Times New Roman" w:eastAsia="黑体" w:cs="Times New Roman"/>
          <w:szCs w:val="32"/>
        </w:rPr>
        <w:t>情况说明</w:t>
      </w:r>
    </w:p>
    <w:p w14:paraId="0D72D90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cs="Times New Roman"/>
          <w:sz w:val="32"/>
          <w:szCs w:val="32"/>
          <w:lang w:eastAsia="zh-CN"/>
        </w:rPr>
        <w:t>我单位</w:t>
      </w:r>
      <w:r>
        <w:rPr>
          <w:rFonts w:hint="default" w:ascii="Times New Roman" w:hAnsi="Times New Roman" w:cs="Times New Roman"/>
          <w:sz w:val="32"/>
          <w:szCs w:val="32"/>
          <w:lang w:val="en-US" w:eastAsia="zh-CN"/>
        </w:rPr>
        <w:t>2025年</w:t>
      </w:r>
      <w:r>
        <w:rPr>
          <w:rFonts w:hint="default" w:ascii="Times New Roman" w:hAnsi="Times New Roman" w:eastAsia="仿宋_GB2312" w:cs="Times New Roman"/>
          <w:w w:val="100"/>
          <w:sz w:val="32"/>
          <w:szCs w:val="32"/>
        </w:rPr>
        <w:t>总</w:t>
      </w:r>
      <w:r>
        <w:rPr>
          <w:rFonts w:hint="default" w:ascii="Times New Roman" w:hAnsi="Times New Roman" w:eastAsia="仿宋_GB2312" w:cs="Times New Roman"/>
          <w:w w:val="100"/>
          <w:sz w:val="32"/>
          <w:szCs w:val="32"/>
          <w:lang w:eastAsia="zh-CN"/>
        </w:rPr>
        <w:t>收入</w:t>
      </w:r>
      <w:r>
        <w:rPr>
          <w:rFonts w:hint="default" w:ascii="Times New Roman" w:hAnsi="Times New Roman" w:cs="Times New Roman"/>
          <w:w w:val="100"/>
          <w:sz w:val="32"/>
          <w:szCs w:val="32"/>
          <w:lang w:val="en-US" w:eastAsia="zh-CN"/>
        </w:rPr>
        <w:t>485.63</w:t>
      </w:r>
      <w:r>
        <w:rPr>
          <w:rFonts w:hint="default" w:ascii="Times New Roman" w:hAnsi="Times New Roman" w:eastAsia="仿宋_GB2312" w:cs="Times New Roman"/>
          <w:w w:val="100"/>
          <w:sz w:val="32"/>
          <w:szCs w:val="32"/>
        </w:rPr>
        <w:t>万元，</w:t>
      </w:r>
      <w:r>
        <w:rPr>
          <w:rFonts w:hint="default" w:ascii="Times New Roman" w:hAnsi="Times New Roman" w:eastAsia="仿宋_GB2312" w:cs="Times New Roman"/>
          <w:w w:val="100"/>
          <w:sz w:val="32"/>
          <w:szCs w:val="32"/>
          <w:lang w:eastAsia="zh-CN"/>
        </w:rPr>
        <w:t>总支出</w:t>
      </w:r>
      <w:r>
        <w:rPr>
          <w:rFonts w:hint="default" w:ascii="Times New Roman" w:hAnsi="Times New Roman" w:cs="Times New Roman"/>
          <w:w w:val="100"/>
          <w:sz w:val="32"/>
          <w:szCs w:val="32"/>
          <w:lang w:val="en-US" w:eastAsia="zh-CN"/>
        </w:rPr>
        <w:t>485.63</w:t>
      </w:r>
      <w:r>
        <w:rPr>
          <w:rFonts w:hint="default" w:ascii="Times New Roman" w:hAnsi="Times New Roman" w:eastAsia="仿宋_GB2312" w:cs="Times New Roman"/>
          <w:w w:val="100"/>
          <w:sz w:val="32"/>
          <w:szCs w:val="32"/>
          <w:lang w:val="en-US" w:eastAsia="zh-CN"/>
        </w:rPr>
        <w:t>万元</w:t>
      </w:r>
      <w:r>
        <w:rPr>
          <w:rFonts w:hint="default" w:ascii="Times New Roman" w:hAnsi="Times New Roman" w:eastAsia="仿宋_GB2312" w:cs="Times New Roman"/>
          <w:sz w:val="32"/>
          <w:szCs w:val="32"/>
          <w:lang w:val="en-US" w:eastAsia="zh-CN"/>
        </w:rPr>
        <w:t>（不含财政拨款上年未列支结转收支数）</w:t>
      </w:r>
      <w:r>
        <w:rPr>
          <w:rFonts w:hint="default" w:ascii="Times New Roman" w:hAnsi="Times New Roman" w:eastAsia="仿宋_GB2312" w:cs="Times New Roman"/>
          <w:w w:val="100"/>
          <w:sz w:val="32"/>
          <w:szCs w:val="32"/>
          <w:lang w:val="en-US" w:eastAsia="zh-CN"/>
        </w:rPr>
        <w:t>，</w:t>
      </w:r>
      <w:r>
        <w:rPr>
          <w:rFonts w:hint="default" w:ascii="Times New Roman" w:hAnsi="Times New Roman" w:cs="Times New Roman"/>
          <w:sz w:val="32"/>
          <w:szCs w:val="32"/>
          <w:lang w:eastAsia="zh-CN"/>
        </w:rPr>
        <w:t>总收支较上年减少</w:t>
      </w:r>
      <w:r>
        <w:rPr>
          <w:rFonts w:hint="default" w:ascii="Times New Roman" w:hAnsi="Times New Roman" w:cs="Times New Roman"/>
          <w:sz w:val="32"/>
          <w:szCs w:val="32"/>
          <w:lang w:val="en-US" w:eastAsia="zh-CN"/>
        </w:rPr>
        <w:t>27.96</w:t>
      </w:r>
      <w:r>
        <w:rPr>
          <w:rFonts w:hint="default" w:ascii="Times New Roman" w:hAnsi="Times New Roman" w:eastAsia="仿宋_GB2312" w:cs="Times New Roman"/>
          <w:sz w:val="32"/>
          <w:szCs w:val="32"/>
        </w:rPr>
        <w:t>万元，</w:t>
      </w:r>
      <w:r>
        <w:rPr>
          <w:rFonts w:hint="default" w:ascii="Times New Roman" w:hAnsi="Times New Roman" w:cs="Times New Roman"/>
          <w:sz w:val="32"/>
          <w:szCs w:val="32"/>
          <w:lang w:eastAsia="zh-CN"/>
        </w:rPr>
        <w:t>下降</w:t>
      </w:r>
      <w:r>
        <w:rPr>
          <w:rFonts w:hint="default" w:ascii="Times New Roman" w:hAnsi="Times New Roman" w:cs="Times New Roman"/>
          <w:sz w:val="32"/>
          <w:szCs w:val="32"/>
          <w:lang w:val="en-US" w:eastAsia="zh-CN"/>
        </w:rPr>
        <w:t>5.44</w:t>
      </w:r>
      <w:r>
        <w:rPr>
          <w:rFonts w:hint="default" w:ascii="Times New Roman" w:hAnsi="Times New Roman" w:eastAsia="仿宋_GB2312" w:cs="Times New Roman"/>
          <w:sz w:val="32"/>
          <w:szCs w:val="32"/>
        </w:rPr>
        <w:t>%。</w:t>
      </w:r>
      <w:r>
        <w:rPr>
          <w:rFonts w:hint="default" w:ascii="Times New Roman" w:hAnsi="Times New Roman" w:eastAsia="仿宋_GB2312" w:cs="Times New Roman"/>
          <w:w w:val="100"/>
          <w:sz w:val="32"/>
          <w:szCs w:val="32"/>
          <w:lang w:eastAsia="zh-CN"/>
        </w:rPr>
        <w:t>主要原因是</w:t>
      </w:r>
      <w:r>
        <w:rPr>
          <w:rFonts w:hint="default" w:ascii="Times New Roman" w:hAnsi="Times New Roman" w:eastAsia="仿宋_GB2312" w:cs="Times New Roman"/>
          <w:sz w:val="32"/>
          <w:szCs w:val="32"/>
        </w:rPr>
        <w:t>实有在职人数较上年</w:t>
      </w:r>
      <w:r>
        <w:rPr>
          <w:rFonts w:hint="default" w:ascii="Times New Roman" w:hAnsi="Times New Roman" w:eastAsia="仿宋_GB2312" w:cs="Times New Roman"/>
          <w:sz w:val="32"/>
          <w:szCs w:val="32"/>
          <w:lang w:eastAsia="zh-CN"/>
        </w:rPr>
        <w:t>减少</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w w:val="100"/>
          <w:sz w:val="32"/>
          <w:szCs w:val="32"/>
          <w:lang w:eastAsia="zh-CN"/>
        </w:rPr>
        <w:t>相应减少</w:t>
      </w:r>
      <w:r>
        <w:rPr>
          <w:rFonts w:hint="default" w:ascii="Times New Roman" w:hAnsi="Times New Roman" w:eastAsia="仿宋_GB2312" w:cs="Times New Roman"/>
          <w:w w:val="100"/>
          <w:sz w:val="32"/>
          <w:szCs w:val="32"/>
        </w:rPr>
        <w:t>人员经费</w:t>
      </w:r>
      <w:r>
        <w:rPr>
          <w:rFonts w:hint="default" w:ascii="Times New Roman" w:hAnsi="Times New Roman" w:eastAsia="仿宋_GB2312" w:cs="Times New Roman"/>
          <w:w w:val="100"/>
          <w:sz w:val="32"/>
          <w:szCs w:val="32"/>
          <w:lang w:eastAsia="zh-CN"/>
        </w:rPr>
        <w:t>和公用经费预算</w:t>
      </w:r>
      <w:r>
        <w:rPr>
          <w:rFonts w:hint="default" w:ascii="Times New Roman" w:hAnsi="Times New Roman" w:cs="Times New Roman"/>
          <w:w w:val="100"/>
          <w:sz w:val="32"/>
          <w:szCs w:val="32"/>
          <w:lang w:eastAsia="zh-CN"/>
        </w:rPr>
        <w:t>。</w:t>
      </w:r>
    </w:p>
    <w:p w14:paraId="7C146D5C">
      <w:pPr>
        <w:pageBreakBefore w:val="0"/>
        <w:tabs>
          <w:tab w:val="center" w:pos="4475"/>
        </w:tabs>
        <w:kinsoku/>
        <w:wordWrap/>
        <w:overflowPunct/>
        <w:topLinePunct w:val="0"/>
        <w:autoSpaceDE/>
        <w:autoSpaceDN/>
        <w:bidi w:val="0"/>
        <w:spacing w:line="590" w:lineRule="exact"/>
        <w:ind w:firstLine="640"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二、单位</w:t>
      </w:r>
      <w:r>
        <w:rPr>
          <w:rFonts w:hint="default" w:ascii="Times New Roman" w:hAnsi="Times New Roman" w:eastAsia="黑体" w:cs="Times New Roman"/>
          <w:szCs w:val="32"/>
          <w:lang w:eastAsia="zh-CN"/>
        </w:rPr>
        <w:t>预算</w:t>
      </w:r>
      <w:r>
        <w:rPr>
          <w:rFonts w:hint="default" w:ascii="Times New Roman" w:hAnsi="Times New Roman" w:eastAsia="黑体" w:cs="Times New Roman"/>
          <w:szCs w:val="32"/>
        </w:rPr>
        <w:t>收入总体情况说明</w:t>
      </w:r>
    </w:p>
    <w:p w14:paraId="25A4DEA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lang w:eastAsia="zh-CN"/>
        </w:rPr>
        <w:t>我单位</w:t>
      </w:r>
      <w:r>
        <w:rPr>
          <w:rFonts w:hint="default" w:ascii="Times New Roman" w:hAnsi="Times New Roman" w:cs="Times New Roman"/>
          <w:sz w:val="32"/>
          <w:szCs w:val="32"/>
          <w:lang w:val="en-US" w:eastAsia="zh-CN"/>
        </w:rPr>
        <w:t>2025年</w:t>
      </w:r>
      <w:r>
        <w:rPr>
          <w:rFonts w:hint="default" w:ascii="Times New Roman" w:hAnsi="Times New Roman" w:eastAsia="仿宋_GB2312" w:cs="Times New Roman"/>
          <w:w w:val="100"/>
          <w:sz w:val="32"/>
          <w:szCs w:val="32"/>
        </w:rPr>
        <w:t>总</w:t>
      </w:r>
      <w:r>
        <w:rPr>
          <w:rFonts w:hint="default" w:ascii="Times New Roman" w:hAnsi="Times New Roman" w:eastAsia="仿宋_GB2312" w:cs="Times New Roman"/>
          <w:w w:val="100"/>
          <w:sz w:val="32"/>
          <w:szCs w:val="32"/>
          <w:lang w:eastAsia="zh-CN"/>
        </w:rPr>
        <w:t>收入</w:t>
      </w:r>
      <w:r>
        <w:rPr>
          <w:rFonts w:hint="default" w:ascii="Times New Roman" w:hAnsi="Times New Roman" w:cs="Times New Roman"/>
          <w:w w:val="100"/>
          <w:sz w:val="32"/>
          <w:szCs w:val="32"/>
          <w:lang w:val="en-US" w:eastAsia="zh-CN"/>
        </w:rPr>
        <w:t>485.63</w:t>
      </w:r>
      <w:r>
        <w:rPr>
          <w:rFonts w:hint="default" w:ascii="Times New Roman" w:hAnsi="Times New Roman" w:eastAsia="仿宋_GB2312" w:cs="Times New Roman"/>
          <w:w w:val="100"/>
          <w:sz w:val="32"/>
          <w:szCs w:val="32"/>
        </w:rPr>
        <w:t>万元</w:t>
      </w:r>
      <w:r>
        <w:rPr>
          <w:rFonts w:hint="default" w:ascii="Times New Roman" w:hAnsi="Times New Roman" w:eastAsia="仿宋_GB2312" w:cs="Times New Roman"/>
          <w:sz w:val="32"/>
          <w:szCs w:val="32"/>
        </w:rPr>
        <w:t>，</w:t>
      </w:r>
      <w:r>
        <w:rPr>
          <w:rFonts w:hint="default" w:ascii="Times New Roman" w:hAnsi="Times New Roman" w:cs="Times New Roman"/>
          <w:sz w:val="32"/>
          <w:szCs w:val="32"/>
          <w:lang w:eastAsia="zh-CN"/>
        </w:rPr>
        <w:t>较上年减少</w:t>
      </w:r>
      <w:r>
        <w:rPr>
          <w:rFonts w:hint="default" w:ascii="Times New Roman" w:hAnsi="Times New Roman" w:cs="Times New Roman"/>
          <w:sz w:val="32"/>
          <w:szCs w:val="32"/>
          <w:lang w:val="en-US" w:eastAsia="zh-CN"/>
        </w:rPr>
        <w:t>27.96</w:t>
      </w:r>
      <w:r>
        <w:rPr>
          <w:rFonts w:hint="default" w:ascii="Times New Roman" w:hAnsi="Times New Roman" w:eastAsia="仿宋_GB2312" w:cs="Times New Roman"/>
          <w:sz w:val="32"/>
          <w:szCs w:val="32"/>
        </w:rPr>
        <w:t>万元，</w:t>
      </w:r>
      <w:r>
        <w:rPr>
          <w:rFonts w:hint="default" w:ascii="Times New Roman" w:hAnsi="Times New Roman" w:cs="Times New Roman"/>
          <w:sz w:val="32"/>
          <w:szCs w:val="32"/>
          <w:lang w:eastAsia="zh-CN"/>
        </w:rPr>
        <w:t>下降</w:t>
      </w:r>
      <w:r>
        <w:rPr>
          <w:rFonts w:hint="default" w:ascii="Times New Roman" w:hAnsi="Times New Roman" w:cs="Times New Roman"/>
          <w:sz w:val="32"/>
          <w:szCs w:val="32"/>
          <w:lang w:val="en-US" w:eastAsia="zh-CN"/>
        </w:rPr>
        <w:t>5.44</w:t>
      </w:r>
      <w:r>
        <w:rPr>
          <w:rFonts w:hint="default" w:ascii="Times New Roman" w:hAnsi="Times New Roman" w:eastAsia="仿宋_GB2312" w:cs="Times New Roman"/>
          <w:sz w:val="32"/>
          <w:szCs w:val="32"/>
        </w:rPr>
        <w:t>%。</w:t>
      </w:r>
      <w:r>
        <w:rPr>
          <w:rFonts w:hint="default" w:ascii="Times New Roman" w:hAnsi="Times New Roman" w:eastAsia="仿宋_GB2312" w:cs="Times New Roman"/>
          <w:w w:val="100"/>
          <w:sz w:val="32"/>
          <w:szCs w:val="32"/>
          <w:lang w:eastAsia="zh-CN"/>
        </w:rPr>
        <w:t>主要原因是</w:t>
      </w:r>
      <w:r>
        <w:rPr>
          <w:rFonts w:hint="default" w:ascii="Times New Roman" w:hAnsi="Times New Roman" w:eastAsia="仿宋_GB2312" w:cs="Times New Roman"/>
          <w:sz w:val="32"/>
          <w:szCs w:val="32"/>
        </w:rPr>
        <w:t>实有在职人数较上年</w:t>
      </w:r>
      <w:r>
        <w:rPr>
          <w:rFonts w:hint="default" w:ascii="Times New Roman" w:hAnsi="Times New Roman" w:eastAsia="仿宋_GB2312" w:cs="Times New Roman"/>
          <w:sz w:val="32"/>
          <w:szCs w:val="32"/>
          <w:lang w:eastAsia="zh-CN"/>
        </w:rPr>
        <w:t>减少</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w w:val="100"/>
          <w:sz w:val="32"/>
          <w:szCs w:val="32"/>
          <w:lang w:eastAsia="zh-CN"/>
        </w:rPr>
        <w:t>相应减少</w:t>
      </w:r>
      <w:r>
        <w:rPr>
          <w:rFonts w:hint="default" w:ascii="Times New Roman" w:hAnsi="Times New Roman" w:eastAsia="仿宋_GB2312" w:cs="Times New Roman"/>
          <w:w w:val="100"/>
          <w:sz w:val="32"/>
          <w:szCs w:val="32"/>
        </w:rPr>
        <w:t>人员经费</w:t>
      </w:r>
      <w:r>
        <w:rPr>
          <w:rFonts w:hint="default" w:ascii="Times New Roman" w:hAnsi="Times New Roman" w:eastAsia="仿宋_GB2312" w:cs="Times New Roman"/>
          <w:w w:val="100"/>
          <w:sz w:val="32"/>
          <w:szCs w:val="32"/>
          <w:lang w:eastAsia="zh-CN"/>
        </w:rPr>
        <w:t>和公用经费预算</w:t>
      </w:r>
      <w:r>
        <w:rPr>
          <w:rFonts w:hint="default" w:ascii="Times New Roman" w:hAnsi="Times New Roman" w:cs="Times New Roman"/>
          <w:w w:val="100"/>
          <w:sz w:val="32"/>
          <w:szCs w:val="32"/>
          <w:lang w:eastAsia="zh-CN"/>
        </w:rPr>
        <w:t>。</w:t>
      </w:r>
      <w:r>
        <w:rPr>
          <w:rFonts w:hint="default" w:ascii="Times New Roman" w:hAnsi="Times New Roman" w:cs="Times New Roman"/>
          <w:sz w:val="32"/>
          <w:szCs w:val="32"/>
          <w:lang w:eastAsia="zh-CN"/>
        </w:rPr>
        <w:t>单位收入主要</w:t>
      </w:r>
      <w:r>
        <w:rPr>
          <w:rFonts w:hint="default" w:ascii="Times New Roman" w:hAnsi="Times New Roman" w:eastAsia="仿宋_GB2312" w:cs="Times New Roman"/>
          <w:sz w:val="32"/>
          <w:szCs w:val="32"/>
        </w:rPr>
        <w:t>包括：一般公共财政预算拨款、</w:t>
      </w:r>
      <w:r>
        <w:rPr>
          <w:rFonts w:hint="default" w:ascii="Times New Roman" w:hAnsi="Times New Roman" w:cs="Times New Roman"/>
          <w:sz w:val="32"/>
          <w:szCs w:val="32"/>
          <w:lang w:eastAsia="zh-CN"/>
        </w:rPr>
        <w:t>单位资金</w:t>
      </w:r>
      <w:r>
        <w:rPr>
          <w:rFonts w:hint="default" w:ascii="Times New Roman" w:hAnsi="Times New Roman" w:eastAsia="仿宋_GB2312" w:cs="Times New Roman"/>
          <w:sz w:val="32"/>
          <w:szCs w:val="32"/>
        </w:rPr>
        <w:t>收入</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其中：一般公共预算收入</w:t>
      </w:r>
      <w:r>
        <w:rPr>
          <w:rFonts w:hint="default" w:ascii="Times New Roman" w:hAnsi="Times New Roman" w:cs="Times New Roman"/>
          <w:sz w:val="32"/>
          <w:szCs w:val="32"/>
          <w:lang w:val="en-US" w:eastAsia="zh-CN"/>
        </w:rPr>
        <w:t>461.53</w:t>
      </w:r>
      <w:r>
        <w:rPr>
          <w:rFonts w:hint="default" w:ascii="Times New Roman" w:hAnsi="Times New Roman" w:eastAsia="仿宋_GB2312" w:cs="Times New Roman"/>
          <w:sz w:val="32"/>
          <w:szCs w:val="32"/>
        </w:rPr>
        <w:t>万元，</w:t>
      </w:r>
      <w:r>
        <w:rPr>
          <w:rFonts w:hint="default" w:ascii="Times New Roman" w:hAnsi="Times New Roman" w:cs="Times New Roman"/>
          <w:sz w:val="32"/>
          <w:szCs w:val="32"/>
          <w:lang w:eastAsia="zh-CN"/>
        </w:rPr>
        <w:t>占本年预算收入</w:t>
      </w:r>
      <w:r>
        <w:rPr>
          <w:rFonts w:hint="default" w:ascii="Times New Roman" w:hAnsi="Times New Roman" w:cs="Times New Roman"/>
          <w:sz w:val="32"/>
          <w:szCs w:val="32"/>
          <w:lang w:val="en-US" w:eastAsia="zh-CN"/>
        </w:rPr>
        <w:t>95.04%，</w:t>
      </w:r>
      <w:r>
        <w:rPr>
          <w:rFonts w:hint="default" w:ascii="Times New Roman" w:hAnsi="Times New Roman" w:cs="Times New Roman"/>
          <w:sz w:val="32"/>
          <w:szCs w:val="32"/>
          <w:lang w:eastAsia="zh-CN"/>
        </w:rPr>
        <w:t>较上年减少</w:t>
      </w:r>
      <w:r>
        <w:rPr>
          <w:rFonts w:hint="default" w:ascii="Times New Roman" w:hAnsi="Times New Roman" w:cs="Times New Roman"/>
          <w:sz w:val="32"/>
          <w:szCs w:val="32"/>
          <w:lang w:val="en-US" w:eastAsia="zh-CN"/>
        </w:rPr>
        <w:t>27.96</w:t>
      </w:r>
      <w:r>
        <w:rPr>
          <w:rFonts w:hint="default" w:ascii="Times New Roman" w:hAnsi="Times New Roman" w:eastAsia="仿宋_GB2312" w:cs="Times New Roman"/>
          <w:sz w:val="32"/>
          <w:szCs w:val="32"/>
        </w:rPr>
        <w:t>万元，</w:t>
      </w:r>
      <w:r>
        <w:rPr>
          <w:rFonts w:hint="default" w:ascii="Times New Roman" w:hAnsi="Times New Roman" w:cs="Times New Roman"/>
          <w:sz w:val="32"/>
          <w:szCs w:val="32"/>
          <w:lang w:eastAsia="zh-CN"/>
        </w:rPr>
        <w:t>下降</w:t>
      </w:r>
      <w:r>
        <w:rPr>
          <w:rFonts w:hint="default" w:ascii="Times New Roman" w:hAnsi="Times New Roman" w:cs="Times New Roman"/>
          <w:sz w:val="32"/>
          <w:szCs w:val="32"/>
          <w:lang w:val="en-US" w:eastAsia="zh-CN"/>
        </w:rPr>
        <w:t>5.71</w:t>
      </w:r>
      <w:r>
        <w:rPr>
          <w:rFonts w:hint="default" w:ascii="Times New Roman" w:hAnsi="Times New Roman" w:eastAsia="仿宋_GB2312" w:cs="Times New Roman"/>
          <w:sz w:val="32"/>
          <w:szCs w:val="32"/>
        </w:rPr>
        <w:t>%；单位资金收入</w:t>
      </w:r>
      <w:r>
        <w:rPr>
          <w:rFonts w:hint="default" w:ascii="Times New Roman" w:hAnsi="Times New Roman" w:eastAsia="仿宋_GB2312" w:cs="Times New Roman"/>
          <w:sz w:val="32"/>
          <w:szCs w:val="32"/>
          <w:lang w:val="en-US" w:eastAsia="zh-CN"/>
        </w:rPr>
        <w:t>24.10</w:t>
      </w:r>
      <w:r>
        <w:rPr>
          <w:rFonts w:hint="default" w:ascii="Times New Roman" w:hAnsi="Times New Roman" w:eastAsia="仿宋_GB2312" w:cs="Times New Roman"/>
          <w:sz w:val="32"/>
          <w:szCs w:val="32"/>
        </w:rPr>
        <w:t>万元，</w:t>
      </w:r>
      <w:r>
        <w:rPr>
          <w:rFonts w:hint="default" w:ascii="Times New Roman" w:hAnsi="Times New Roman" w:cs="Times New Roman"/>
          <w:sz w:val="32"/>
          <w:szCs w:val="32"/>
          <w:lang w:eastAsia="zh-CN"/>
        </w:rPr>
        <w:t>占本年预算收入</w:t>
      </w:r>
      <w:r>
        <w:rPr>
          <w:rFonts w:hint="default" w:ascii="Times New Roman" w:hAnsi="Times New Roman" w:cs="Times New Roman"/>
          <w:sz w:val="32"/>
          <w:szCs w:val="32"/>
          <w:lang w:val="en-US" w:eastAsia="zh-CN"/>
        </w:rPr>
        <w:t>4.96%，</w:t>
      </w:r>
      <w:r>
        <w:rPr>
          <w:rFonts w:hint="default" w:ascii="Times New Roman" w:hAnsi="Times New Roman" w:eastAsia="仿宋_GB2312" w:cs="Times New Roman"/>
          <w:sz w:val="32"/>
          <w:szCs w:val="32"/>
          <w:lang w:eastAsia="zh-CN"/>
        </w:rPr>
        <w:t>与上年持平。</w:t>
      </w:r>
      <w:r>
        <w:rPr>
          <w:rFonts w:hint="default" w:ascii="Times New Roman" w:hAnsi="Times New Roman" w:cs="Times New Roman"/>
          <w:w w:val="100"/>
          <w:sz w:val="32"/>
          <w:szCs w:val="32"/>
          <w:lang w:val="en-US" w:eastAsia="zh-CN"/>
        </w:rPr>
        <w:t xml:space="preserve">                         </w:t>
      </w:r>
    </w:p>
    <w:p w14:paraId="5C1E4904">
      <w:pPr>
        <w:pageBreakBefore w:val="0"/>
        <w:tabs>
          <w:tab w:val="center" w:pos="4475"/>
        </w:tabs>
        <w:kinsoku/>
        <w:wordWrap/>
        <w:overflowPunct/>
        <w:topLinePunct w:val="0"/>
        <w:autoSpaceDE/>
        <w:autoSpaceDN/>
        <w:bidi w:val="0"/>
        <w:spacing w:line="590" w:lineRule="exact"/>
        <w:ind w:firstLine="640"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三、单位</w:t>
      </w:r>
      <w:r>
        <w:rPr>
          <w:rFonts w:hint="default" w:ascii="Times New Roman" w:hAnsi="Times New Roman" w:eastAsia="黑体" w:cs="Times New Roman"/>
          <w:szCs w:val="32"/>
          <w:lang w:eastAsia="zh-CN"/>
        </w:rPr>
        <w:t>预算</w:t>
      </w:r>
      <w:r>
        <w:rPr>
          <w:rFonts w:hint="default" w:ascii="Times New Roman" w:hAnsi="Times New Roman" w:eastAsia="黑体" w:cs="Times New Roman"/>
          <w:szCs w:val="32"/>
        </w:rPr>
        <w:t>支出总体情况说明</w:t>
      </w:r>
    </w:p>
    <w:p w14:paraId="76C4F3A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cs="Times New Roman"/>
          <w:sz w:val="32"/>
          <w:szCs w:val="32"/>
          <w:lang w:eastAsia="zh-CN"/>
        </w:rPr>
        <w:t>我单位</w:t>
      </w:r>
      <w:r>
        <w:rPr>
          <w:rFonts w:hint="default" w:ascii="Times New Roman" w:hAnsi="Times New Roman" w:cs="Times New Roman"/>
          <w:sz w:val="32"/>
          <w:szCs w:val="32"/>
          <w:lang w:val="en-US" w:eastAsia="zh-CN"/>
        </w:rPr>
        <w:t>2025年</w:t>
      </w:r>
      <w:r>
        <w:rPr>
          <w:rFonts w:hint="default" w:ascii="Times New Roman" w:hAnsi="Times New Roman" w:eastAsia="仿宋_GB2312" w:cs="Times New Roman"/>
          <w:w w:val="100"/>
          <w:sz w:val="32"/>
          <w:szCs w:val="32"/>
        </w:rPr>
        <w:t>总</w:t>
      </w:r>
      <w:r>
        <w:rPr>
          <w:rFonts w:hint="default" w:ascii="Times New Roman" w:hAnsi="Times New Roman" w:cs="Times New Roman"/>
          <w:w w:val="100"/>
          <w:sz w:val="32"/>
          <w:szCs w:val="32"/>
          <w:lang w:eastAsia="zh-CN"/>
        </w:rPr>
        <w:t>支出</w:t>
      </w:r>
      <w:r>
        <w:rPr>
          <w:rFonts w:hint="default" w:ascii="Times New Roman" w:hAnsi="Times New Roman" w:cs="Times New Roman"/>
          <w:w w:val="100"/>
          <w:sz w:val="32"/>
          <w:szCs w:val="32"/>
          <w:lang w:val="en-US" w:eastAsia="zh-CN"/>
        </w:rPr>
        <w:t>485.63</w:t>
      </w:r>
      <w:r>
        <w:rPr>
          <w:rFonts w:hint="default" w:ascii="Times New Roman" w:hAnsi="Times New Roman" w:eastAsia="仿宋_GB2312" w:cs="Times New Roman"/>
          <w:w w:val="100"/>
          <w:sz w:val="32"/>
          <w:szCs w:val="32"/>
        </w:rPr>
        <w:t>万元</w:t>
      </w:r>
      <w:r>
        <w:rPr>
          <w:rFonts w:hint="default" w:ascii="Times New Roman" w:hAnsi="Times New Roman" w:eastAsia="仿宋_GB2312" w:cs="Times New Roman"/>
          <w:sz w:val="32"/>
          <w:szCs w:val="32"/>
        </w:rPr>
        <w:t>，</w:t>
      </w:r>
      <w:r>
        <w:rPr>
          <w:rFonts w:hint="default" w:ascii="Times New Roman" w:hAnsi="Times New Roman" w:cs="Times New Roman"/>
          <w:sz w:val="32"/>
          <w:szCs w:val="32"/>
          <w:lang w:eastAsia="zh-CN"/>
        </w:rPr>
        <w:t>较上年减少</w:t>
      </w:r>
      <w:r>
        <w:rPr>
          <w:rFonts w:hint="default" w:ascii="Times New Roman" w:hAnsi="Times New Roman" w:cs="Times New Roman"/>
          <w:sz w:val="32"/>
          <w:szCs w:val="32"/>
          <w:lang w:val="en-US" w:eastAsia="zh-CN"/>
        </w:rPr>
        <w:t>27.96</w:t>
      </w:r>
      <w:r>
        <w:rPr>
          <w:rFonts w:hint="default" w:ascii="Times New Roman" w:hAnsi="Times New Roman" w:eastAsia="仿宋_GB2312" w:cs="Times New Roman"/>
          <w:sz w:val="32"/>
          <w:szCs w:val="32"/>
        </w:rPr>
        <w:t>万元，</w:t>
      </w:r>
      <w:r>
        <w:rPr>
          <w:rFonts w:hint="default" w:ascii="Times New Roman" w:hAnsi="Times New Roman" w:cs="Times New Roman"/>
          <w:sz w:val="32"/>
          <w:szCs w:val="32"/>
          <w:lang w:eastAsia="zh-CN"/>
        </w:rPr>
        <w:t>下降</w:t>
      </w:r>
      <w:r>
        <w:rPr>
          <w:rFonts w:hint="default" w:ascii="Times New Roman" w:hAnsi="Times New Roman" w:cs="Times New Roman"/>
          <w:sz w:val="32"/>
          <w:szCs w:val="32"/>
          <w:lang w:val="en-US" w:eastAsia="zh-CN"/>
        </w:rPr>
        <w:t>5.44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主要原因是贯彻落实桂政办发〔</w:t>
      </w: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34号</w:t>
      </w:r>
      <w:r>
        <w:rPr>
          <w:rFonts w:hint="default" w:ascii="Times New Roman" w:hAnsi="Times New Roman" w:eastAsia="仿宋_GB2312" w:cs="Times New Roman"/>
          <w:sz w:val="32"/>
          <w:szCs w:val="32"/>
          <w:lang w:eastAsia="zh-CN"/>
        </w:rPr>
        <w:t>文件精神，</w:t>
      </w:r>
      <w:r>
        <w:rPr>
          <w:rFonts w:hint="default" w:ascii="Times New Roman" w:hAnsi="Times New Roman" w:eastAsia="仿宋_GB2312" w:cs="Times New Roman"/>
          <w:color w:val="000000"/>
          <w:kern w:val="0"/>
          <w:sz w:val="32"/>
          <w:szCs w:val="32"/>
          <w:lang w:val="en-US" w:eastAsia="zh-CN" w:bidi="ar"/>
        </w:rPr>
        <w:t>坚持落实过紧日子的要求</w:t>
      </w:r>
      <w:r>
        <w:rPr>
          <w:rFonts w:hint="default" w:ascii="Times New Roman" w:hAnsi="Times New Roman" w:eastAsia="仿宋_GB2312" w:cs="Times New Roman"/>
          <w:color w:val="auto"/>
          <w:kern w:val="2"/>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严格执行各项经费支出标准，结合单位实际从严从紧编制预算，大力削减低效无效资金预算支出</w:t>
      </w:r>
      <w:r>
        <w:rPr>
          <w:rFonts w:hint="default" w:ascii="Times New Roman" w:hAnsi="Times New Roman" w:eastAsia="仿宋_GB2312" w:cs="Times New Roman"/>
          <w:sz w:val="32"/>
          <w:szCs w:val="32"/>
          <w:lang w:eastAsia="zh-CN"/>
        </w:rPr>
        <w:t>。</w:t>
      </w:r>
      <w:r>
        <w:rPr>
          <w:rFonts w:hint="default" w:ascii="Times New Roman" w:hAnsi="Times New Roman" w:cs="Times New Roman"/>
          <w:color w:val="000000"/>
          <w:w w:val="100"/>
          <w:sz w:val="32"/>
          <w:szCs w:val="32"/>
          <w:highlight w:val="none"/>
          <w:lang w:val="en-US" w:eastAsia="zh-CN"/>
        </w:rPr>
        <w:t>单位支出主要</w:t>
      </w:r>
      <w:r>
        <w:rPr>
          <w:rFonts w:hint="default" w:ascii="Times New Roman" w:hAnsi="Times New Roman" w:eastAsia="仿宋_GB2312" w:cs="Times New Roman"/>
          <w:sz w:val="32"/>
          <w:szCs w:val="32"/>
        </w:rPr>
        <w:t>包括：</w:t>
      </w:r>
    </w:p>
    <w:p w14:paraId="13F147E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default" w:ascii="Times New Roman" w:hAnsi="Times New Roman" w:cs="Times New Roman"/>
          <w:sz w:val="32"/>
          <w:szCs w:val="32"/>
          <w:lang w:val="en-US" w:eastAsia="zh-CN"/>
        </w:rPr>
        <w:t>一</w:t>
      </w:r>
      <w:r>
        <w:rPr>
          <w:rFonts w:hint="default" w:ascii="Times New Roman" w:hAnsi="Times New Roman" w:eastAsia="仿宋_GB2312" w:cs="Times New Roman"/>
          <w:sz w:val="32"/>
          <w:szCs w:val="32"/>
          <w:lang w:val="en-US" w:eastAsia="zh-CN"/>
        </w:rPr>
        <w:t>）社会保障和就业支出</w:t>
      </w:r>
      <w:r>
        <w:rPr>
          <w:rFonts w:hint="default" w:ascii="Times New Roman" w:hAnsi="Times New Roman" w:cs="Times New Roman"/>
          <w:sz w:val="32"/>
          <w:szCs w:val="32"/>
          <w:lang w:val="en-US" w:eastAsia="zh-CN"/>
        </w:rPr>
        <w:t>442.19</w:t>
      </w:r>
      <w:r>
        <w:rPr>
          <w:rFonts w:hint="default" w:ascii="Times New Roman" w:hAnsi="Times New Roman" w:eastAsia="仿宋_GB2312" w:cs="Times New Roman"/>
          <w:sz w:val="32"/>
          <w:szCs w:val="32"/>
          <w:lang w:val="en-US" w:eastAsia="zh-CN"/>
        </w:rPr>
        <w:t>万元，占本年支出预算</w:t>
      </w:r>
      <w:r>
        <w:rPr>
          <w:rFonts w:hint="default" w:ascii="Times New Roman" w:hAnsi="Times New Roman" w:cs="Times New Roman"/>
          <w:sz w:val="32"/>
          <w:szCs w:val="32"/>
          <w:lang w:val="en-US" w:eastAsia="zh-CN"/>
        </w:rPr>
        <w:t>91.05</w:t>
      </w:r>
      <w:r>
        <w:rPr>
          <w:rFonts w:hint="default" w:ascii="Times New Roman" w:hAnsi="Times New Roman" w:eastAsia="仿宋_GB2312" w:cs="Times New Roman"/>
          <w:sz w:val="32"/>
          <w:szCs w:val="32"/>
          <w:lang w:val="en-US" w:eastAsia="zh-CN"/>
        </w:rPr>
        <w:t>％，较上年</w:t>
      </w:r>
      <w:r>
        <w:rPr>
          <w:rFonts w:hint="default" w:ascii="Times New Roman" w:hAnsi="Times New Roman" w:cs="Times New Roman"/>
          <w:sz w:val="32"/>
          <w:szCs w:val="32"/>
          <w:lang w:val="en-US" w:eastAsia="zh-CN"/>
        </w:rPr>
        <w:t>减少8.76</w:t>
      </w:r>
      <w:r>
        <w:rPr>
          <w:rFonts w:hint="default" w:ascii="Times New Roman" w:hAnsi="Times New Roman" w:eastAsia="仿宋_GB2312" w:cs="Times New Roman"/>
          <w:sz w:val="32"/>
          <w:szCs w:val="32"/>
          <w:lang w:val="en-US" w:eastAsia="zh-CN"/>
        </w:rPr>
        <w:t>万元，</w:t>
      </w:r>
      <w:r>
        <w:rPr>
          <w:rFonts w:hint="default" w:ascii="Times New Roman" w:hAnsi="Times New Roman" w:cs="Times New Roman"/>
          <w:sz w:val="32"/>
          <w:szCs w:val="32"/>
          <w:lang w:val="en-US" w:eastAsia="zh-CN"/>
        </w:rPr>
        <w:t>下降1.94</w:t>
      </w:r>
      <w:r>
        <w:rPr>
          <w:rFonts w:hint="default" w:ascii="Times New Roman" w:hAnsi="Times New Roman" w:eastAsia="仿宋_GB2312" w:cs="Times New Roman"/>
          <w:sz w:val="32"/>
          <w:szCs w:val="32"/>
          <w:lang w:val="en-US" w:eastAsia="zh-CN"/>
        </w:rPr>
        <w:t>％。</w:t>
      </w:r>
    </w:p>
    <w:p w14:paraId="4744931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default" w:ascii="Times New Roman" w:hAnsi="Times New Roman" w:cs="Times New Roman"/>
          <w:sz w:val="32"/>
          <w:szCs w:val="32"/>
          <w:lang w:val="en-US" w:eastAsia="zh-CN"/>
        </w:rPr>
        <w:t>二</w:t>
      </w:r>
      <w:r>
        <w:rPr>
          <w:rFonts w:hint="default" w:ascii="Times New Roman" w:hAnsi="Times New Roman" w:eastAsia="仿宋_GB2312" w:cs="Times New Roman"/>
          <w:sz w:val="32"/>
          <w:szCs w:val="32"/>
          <w:lang w:val="en-US" w:eastAsia="zh-CN"/>
        </w:rPr>
        <w:t>）卫生健康支出</w:t>
      </w:r>
      <w:r>
        <w:rPr>
          <w:rFonts w:hint="default" w:ascii="Times New Roman" w:hAnsi="Times New Roman" w:cs="Times New Roman"/>
          <w:sz w:val="32"/>
          <w:szCs w:val="32"/>
          <w:lang w:val="en-US" w:eastAsia="zh-CN"/>
        </w:rPr>
        <w:t>22.08</w:t>
      </w:r>
      <w:r>
        <w:rPr>
          <w:rFonts w:hint="default" w:ascii="Times New Roman" w:hAnsi="Times New Roman" w:eastAsia="仿宋_GB2312" w:cs="Times New Roman"/>
          <w:sz w:val="32"/>
          <w:szCs w:val="32"/>
          <w:lang w:val="en-US" w:eastAsia="zh-CN"/>
        </w:rPr>
        <w:t>万元，占本年支出预算</w:t>
      </w:r>
      <w:r>
        <w:rPr>
          <w:rFonts w:hint="default" w:ascii="Times New Roman" w:hAnsi="Times New Roman" w:cs="Times New Roman"/>
          <w:sz w:val="32"/>
          <w:szCs w:val="32"/>
          <w:lang w:val="en-US" w:eastAsia="zh-CN"/>
        </w:rPr>
        <w:t>4.55</w:t>
      </w:r>
      <w:r>
        <w:rPr>
          <w:rFonts w:hint="default" w:ascii="Times New Roman" w:hAnsi="Times New Roman" w:eastAsia="仿宋_GB2312" w:cs="Times New Roman"/>
          <w:sz w:val="32"/>
          <w:szCs w:val="32"/>
          <w:lang w:val="en-US" w:eastAsia="zh-CN"/>
        </w:rPr>
        <w:t>％，较上年减少</w:t>
      </w:r>
      <w:r>
        <w:rPr>
          <w:rFonts w:hint="default" w:ascii="Times New Roman" w:hAnsi="Times New Roman" w:cs="Times New Roman"/>
          <w:sz w:val="32"/>
          <w:szCs w:val="32"/>
          <w:lang w:val="en-US" w:eastAsia="zh-CN"/>
        </w:rPr>
        <w:t>16.46</w:t>
      </w:r>
      <w:r>
        <w:rPr>
          <w:rFonts w:hint="default" w:ascii="Times New Roman" w:hAnsi="Times New Roman" w:eastAsia="仿宋_GB2312" w:cs="Times New Roman"/>
          <w:sz w:val="32"/>
          <w:szCs w:val="32"/>
          <w:lang w:val="en-US" w:eastAsia="zh-CN"/>
        </w:rPr>
        <w:t>万元，下降</w:t>
      </w:r>
      <w:r>
        <w:rPr>
          <w:rFonts w:hint="default" w:ascii="Times New Roman" w:hAnsi="Times New Roman" w:cs="Times New Roman"/>
          <w:sz w:val="32"/>
          <w:szCs w:val="32"/>
          <w:lang w:val="en-US" w:eastAsia="zh-CN"/>
        </w:rPr>
        <w:t>42.71</w:t>
      </w:r>
      <w:r>
        <w:rPr>
          <w:rFonts w:hint="default" w:ascii="Times New Roman" w:hAnsi="Times New Roman" w:eastAsia="仿宋_GB2312" w:cs="Times New Roman"/>
          <w:sz w:val="32"/>
          <w:szCs w:val="32"/>
          <w:lang w:val="en-US" w:eastAsia="zh-CN"/>
        </w:rPr>
        <w:t>％。</w:t>
      </w:r>
    </w:p>
    <w:p w14:paraId="5F6D276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auto"/>
          <w:w w:val="95"/>
          <w:sz w:val="32"/>
          <w:szCs w:val="32"/>
          <w:highlight w:val="none"/>
          <w:lang w:val="en-US" w:eastAsia="zh-CN"/>
        </w:rPr>
      </w:pPr>
      <w:r>
        <w:rPr>
          <w:rFonts w:hint="default" w:ascii="Times New Roman" w:hAnsi="Times New Roman" w:eastAsia="仿宋_GB2312" w:cs="Times New Roman"/>
          <w:sz w:val="32"/>
          <w:szCs w:val="32"/>
          <w:lang w:val="en-US" w:eastAsia="zh-CN"/>
        </w:rPr>
        <w:t>（</w:t>
      </w:r>
      <w:r>
        <w:rPr>
          <w:rFonts w:hint="default" w:ascii="Times New Roman" w:hAnsi="Times New Roman" w:cs="Times New Roman"/>
          <w:sz w:val="32"/>
          <w:szCs w:val="32"/>
          <w:lang w:val="en-US" w:eastAsia="zh-CN"/>
        </w:rPr>
        <w:t>三</w:t>
      </w:r>
      <w:r>
        <w:rPr>
          <w:rFonts w:hint="default" w:ascii="Times New Roman" w:hAnsi="Times New Roman" w:eastAsia="仿宋_GB2312" w:cs="Times New Roman"/>
          <w:sz w:val="32"/>
          <w:szCs w:val="32"/>
          <w:lang w:val="en-US" w:eastAsia="zh-CN"/>
        </w:rPr>
        <w:t>）住房保障支出</w:t>
      </w:r>
      <w:r>
        <w:rPr>
          <w:rFonts w:hint="default" w:ascii="Times New Roman" w:hAnsi="Times New Roman" w:cs="Times New Roman"/>
          <w:sz w:val="32"/>
          <w:szCs w:val="32"/>
          <w:lang w:val="en-US" w:eastAsia="zh-CN"/>
        </w:rPr>
        <w:t>21.37</w:t>
      </w:r>
      <w:r>
        <w:rPr>
          <w:rFonts w:hint="default" w:ascii="Times New Roman" w:hAnsi="Times New Roman" w:eastAsia="仿宋_GB2312" w:cs="Times New Roman"/>
          <w:sz w:val="32"/>
          <w:szCs w:val="32"/>
          <w:lang w:val="en-US" w:eastAsia="zh-CN"/>
        </w:rPr>
        <w:t>万元，占本年支出预算</w:t>
      </w:r>
      <w:r>
        <w:rPr>
          <w:rFonts w:hint="default" w:ascii="Times New Roman" w:hAnsi="Times New Roman" w:cs="Times New Roman"/>
          <w:sz w:val="32"/>
          <w:szCs w:val="32"/>
          <w:lang w:val="en-US" w:eastAsia="zh-CN"/>
        </w:rPr>
        <w:t>4.40</w:t>
      </w:r>
      <w:r>
        <w:rPr>
          <w:rFonts w:hint="default" w:ascii="Times New Roman" w:hAnsi="Times New Roman" w:eastAsia="仿宋_GB2312" w:cs="Times New Roman"/>
          <w:sz w:val="32"/>
          <w:szCs w:val="32"/>
          <w:lang w:val="en-US" w:eastAsia="zh-CN"/>
        </w:rPr>
        <w:t>％，较上年减少</w:t>
      </w:r>
      <w:r>
        <w:rPr>
          <w:rFonts w:hint="default" w:ascii="Times New Roman" w:hAnsi="Times New Roman" w:cs="Times New Roman"/>
          <w:sz w:val="32"/>
          <w:szCs w:val="32"/>
          <w:lang w:val="en-US" w:eastAsia="zh-CN"/>
        </w:rPr>
        <w:t>2.73</w:t>
      </w:r>
      <w:r>
        <w:rPr>
          <w:rFonts w:hint="default" w:ascii="Times New Roman" w:hAnsi="Times New Roman" w:eastAsia="仿宋_GB2312" w:cs="Times New Roman"/>
          <w:sz w:val="32"/>
          <w:szCs w:val="32"/>
          <w:lang w:val="en-US" w:eastAsia="zh-CN"/>
        </w:rPr>
        <w:t>万元，下降</w:t>
      </w:r>
      <w:r>
        <w:rPr>
          <w:rFonts w:hint="default" w:ascii="Times New Roman" w:hAnsi="Times New Roman" w:cs="Times New Roman"/>
          <w:sz w:val="32"/>
          <w:szCs w:val="32"/>
          <w:lang w:val="en-US" w:eastAsia="zh-CN"/>
        </w:rPr>
        <w:t>11.33</w:t>
      </w:r>
      <w:r>
        <w:rPr>
          <w:rFonts w:hint="default" w:ascii="Times New Roman" w:hAnsi="Times New Roman" w:eastAsia="仿宋_GB2312" w:cs="Times New Roman"/>
          <w:sz w:val="32"/>
          <w:szCs w:val="32"/>
          <w:lang w:val="en-US" w:eastAsia="zh-CN"/>
        </w:rPr>
        <w:t>％。</w:t>
      </w:r>
    </w:p>
    <w:p w14:paraId="622E2512">
      <w:pPr>
        <w:pageBreakBefore w:val="0"/>
        <w:tabs>
          <w:tab w:val="center" w:pos="4475"/>
        </w:tabs>
        <w:kinsoku/>
        <w:wordWrap/>
        <w:overflowPunct/>
        <w:topLinePunct w:val="0"/>
        <w:autoSpaceDE/>
        <w:autoSpaceDN/>
        <w:bidi w:val="0"/>
        <w:spacing w:line="590" w:lineRule="exact"/>
        <w:ind w:firstLine="640"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lang w:eastAsia="zh-CN"/>
        </w:rPr>
        <w:t>四</w:t>
      </w:r>
      <w:r>
        <w:rPr>
          <w:rFonts w:hint="default" w:ascii="Times New Roman" w:hAnsi="Times New Roman" w:eastAsia="黑体" w:cs="Times New Roman"/>
          <w:szCs w:val="32"/>
        </w:rPr>
        <w:t>、政府性基金预算支出情况说明</w:t>
      </w:r>
    </w:p>
    <w:p w14:paraId="5DC01B82">
      <w:pPr>
        <w:pageBreakBefore w:val="0"/>
        <w:widowControl/>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区桂林老干部休养所</w:t>
      </w:r>
      <w:r>
        <w:rPr>
          <w:rFonts w:hint="default" w:ascii="Times New Roman" w:hAnsi="Times New Roman" w:eastAsia="仿宋_GB2312" w:cs="Times New Roman"/>
          <w:sz w:val="32"/>
          <w:szCs w:val="32"/>
        </w:rPr>
        <w:t>202</w:t>
      </w:r>
      <w:r>
        <w:rPr>
          <w:rFonts w:hint="default" w:ascii="Times New Roman" w:hAnsi="Times New Roman" w:cs="Times New Roman"/>
          <w:sz w:val="32"/>
          <w:szCs w:val="32"/>
          <w:lang w:val="en-US" w:eastAsia="zh-CN"/>
        </w:rPr>
        <w:t>5</w:t>
      </w:r>
      <w:r>
        <w:rPr>
          <w:rFonts w:hint="default" w:ascii="Times New Roman" w:hAnsi="Times New Roman" w:eastAsia="仿宋_GB2312" w:cs="Times New Roman"/>
          <w:sz w:val="32"/>
          <w:szCs w:val="32"/>
        </w:rPr>
        <w:t>年度无政府性基金预算。</w:t>
      </w:r>
    </w:p>
    <w:p w14:paraId="53DAC628">
      <w:pPr>
        <w:pageBreakBefore w:val="0"/>
        <w:tabs>
          <w:tab w:val="center" w:pos="4475"/>
        </w:tabs>
        <w:kinsoku/>
        <w:wordWrap/>
        <w:overflowPunct/>
        <w:topLinePunct w:val="0"/>
        <w:autoSpaceDE/>
        <w:autoSpaceDN/>
        <w:bidi w:val="0"/>
        <w:spacing w:line="590" w:lineRule="exact"/>
        <w:ind w:firstLine="640" w:firstLineChars="200"/>
        <w:textAlignment w:val="auto"/>
        <w:rPr>
          <w:rFonts w:hint="default" w:ascii="Times New Roman" w:hAnsi="Times New Roman" w:eastAsia="黑体" w:cs="Times New Roman"/>
          <w:szCs w:val="32"/>
          <w:highlight w:val="yellow"/>
          <w:lang w:eastAsia="zh-CN"/>
        </w:rPr>
      </w:pPr>
      <w:r>
        <w:rPr>
          <w:rFonts w:hint="default" w:ascii="Times New Roman" w:hAnsi="Times New Roman" w:eastAsia="黑体" w:cs="Times New Roman"/>
          <w:szCs w:val="32"/>
          <w:highlight w:val="none"/>
          <w:lang w:eastAsia="zh-CN"/>
        </w:rPr>
        <w:t>五</w:t>
      </w:r>
      <w:r>
        <w:rPr>
          <w:rFonts w:hint="default" w:ascii="Times New Roman" w:hAnsi="Times New Roman" w:eastAsia="黑体" w:cs="Times New Roman"/>
          <w:szCs w:val="32"/>
          <w:highlight w:val="none"/>
        </w:rPr>
        <w:t>、</w:t>
      </w:r>
      <w:r>
        <w:rPr>
          <w:rFonts w:hint="default" w:ascii="Times New Roman" w:hAnsi="Times New Roman" w:eastAsia="黑体" w:cs="Times New Roman"/>
          <w:szCs w:val="32"/>
          <w:highlight w:val="none"/>
          <w:lang w:eastAsia="zh-CN"/>
        </w:rPr>
        <w:t>国有资本经营</w:t>
      </w:r>
      <w:r>
        <w:rPr>
          <w:rFonts w:hint="default" w:ascii="Times New Roman" w:hAnsi="Times New Roman" w:eastAsia="黑体" w:cs="Times New Roman"/>
          <w:szCs w:val="32"/>
          <w:highlight w:val="none"/>
        </w:rPr>
        <w:t>预算支出情况说明</w:t>
      </w:r>
    </w:p>
    <w:p w14:paraId="4EFB4421">
      <w:pPr>
        <w:pageBreakBefore w:val="0"/>
        <w:tabs>
          <w:tab w:val="center" w:pos="4475"/>
        </w:tabs>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b w:val="0"/>
          <w:bCs w:val="0"/>
          <w:w w:val="100"/>
          <w:sz w:val="32"/>
          <w:szCs w:val="32"/>
          <w:lang w:eastAsia="zh-CN"/>
        </w:rPr>
      </w:pPr>
      <w:r>
        <w:rPr>
          <w:rFonts w:hint="default" w:ascii="Times New Roman" w:hAnsi="Times New Roman" w:eastAsia="仿宋_GB2312" w:cs="Times New Roman"/>
          <w:sz w:val="32"/>
          <w:szCs w:val="32"/>
          <w:lang w:eastAsia="zh-CN"/>
        </w:rPr>
        <w:t>区桂林老干部休养所</w:t>
      </w:r>
      <w:r>
        <w:rPr>
          <w:rFonts w:hint="default" w:ascii="Times New Roman" w:hAnsi="Times New Roman" w:eastAsia="仿宋_GB2312" w:cs="Times New Roman"/>
          <w:b w:val="0"/>
          <w:bCs w:val="0"/>
          <w:w w:val="100"/>
          <w:sz w:val="32"/>
          <w:szCs w:val="32"/>
          <w:lang w:eastAsia="zh-CN"/>
        </w:rPr>
        <w:t>202</w:t>
      </w:r>
      <w:r>
        <w:rPr>
          <w:rFonts w:hint="default" w:ascii="Times New Roman" w:hAnsi="Times New Roman" w:cs="Times New Roman"/>
          <w:b w:val="0"/>
          <w:bCs w:val="0"/>
          <w:w w:val="100"/>
          <w:sz w:val="32"/>
          <w:szCs w:val="32"/>
          <w:lang w:val="en-US" w:eastAsia="zh-CN"/>
        </w:rPr>
        <w:t>5</w:t>
      </w:r>
      <w:r>
        <w:rPr>
          <w:rFonts w:hint="default" w:ascii="Times New Roman" w:hAnsi="Times New Roman" w:eastAsia="仿宋_GB2312" w:cs="Times New Roman"/>
          <w:b w:val="0"/>
          <w:bCs w:val="0"/>
          <w:w w:val="100"/>
          <w:sz w:val="32"/>
          <w:szCs w:val="32"/>
          <w:lang w:eastAsia="zh-CN"/>
        </w:rPr>
        <w:t>年</w:t>
      </w:r>
      <w:r>
        <w:rPr>
          <w:rFonts w:hint="default" w:ascii="Times New Roman" w:hAnsi="Times New Roman" w:eastAsia="仿宋_GB2312" w:cs="Times New Roman"/>
          <w:b w:val="0"/>
          <w:bCs w:val="0"/>
          <w:w w:val="100"/>
          <w:sz w:val="32"/>
          <w:szCs w:val="32"/>
        </w:rPr>
        <w:t>度无</w:t>
      </w:r>
      <w:r>
        <w:rPr>
          <w:rFonts w:hint="default" w:ascii="Times New Roman" w:hAnsi="Times New Roman" w:eastAsia="仿宋_GB2312" w:cs="Times New Roman"/>
          <w:b w:val="0"/>
          <w:bCs w:val="0"/>
          <w:w w:val="100"/>
          <w:sz w:val="32"/>
          <w:szCs w:val="32"/>
          <w:lang w:eastAsia="zh-CN"/>
        </w:rPr>
        <w:t>国有资本经营</w:t>
      </w:r>
      <w:r>
        <w:rPr>
          <w:rFonts w:hint="default" w:ascii="Times New Roman" w:hAnsi="Times New Roman" w:eastAsia="仿宋_GB2312" w:cs="Times New Roman"/>
          <w:b w:val="0"/>
          <w:bCs w:val="0"/>
          <w:w w:val="100"/>
          <w:sz w:val="32"/>
          <w:szCs w:val="32"/>
        </w:rPr>
        <w:t>预算</w:t>
      </w:r>
      <w:r>
        <w:rPr>
          <w:rFonts w:hint="default" w:ascii="Times New Roman" w:hAnsi="Times New Roman" w:eastAsia="仿宋_GB2312" w:cs="Times New Roman"/>
          <w:b w:val="0"/>
          <w:bCs w:val="0"/>
          <w:w w:val="100"/>
          <w:sz w:val="32"/>
          <w:szCs w:val="32"/>
          <w:lang w:eastAsia="zh-CN"/>
        </w:rPr>
        <w:t>。</w:t>
      </w:r>
    </w:p>
    <w:p w14:paraId="11791DCE">
      <w:pPr>
        <w:pageBreakBefore w:val="0"/>
        <w:tabs>
          <w:tab w:val="center" w:pos="4475"/>
        </w:tabs>
        <w:kinsoku/>
        <w:wordWrap/>
        <w:overflowPunct/>
        <w:topLinePunct w:val="0"/>
        <w:autoSpaceDE/>
        <w:autoSpaceDN/>
        <w:bidi w:val="0"/>
        <w:spacing w:line="590" w:lineRule="exact"/>
        <w:ind w:firstLine="626" w:firstLineChars="200"/>
        <w:textAlignment w:val="auto"/>
        <w:rPr>
          <w:rFonts w:hint="default" w:ascii="Times New Roman" w:hAnsi="Times New Roman" w:eastAsia="黑体" w:cs="Times New Roman"/>
          <w:w w:val="98"/>
          <w:szCs w:val="32"/>
        </w:rPr>
      </w:pPr>
      <w:r>
        <w:rPr>
          <w:rFonts w:hint="default" w:ascii="Times New Roman" w:hAnsi="Times New Roman" w:eastAsia="黑体" w:cs="Times New Roman"/>
          <w:w w:val="98"/>
          <w:szCs w:val="32"/>
          <w:lang w:eastAsia="zh-CN"/>
        </w:rPr>
        <w:t>六</w:t>
      </w:r>
      <w:r>
        <w:rPr>
          <w:rFonts w:hint="default" w:ascii="Times New Roman" w:hAnsi="Times New Roman" w:eastAsia="黑体" w:cs="Times New Roman"/>
          <w:w w:val="98"/>
          <w:szCs w:val="32"/>
        </w:rPr>
        <w:t>、一般公共预算“三公”经费</w:t>
      </w:r>
      <w:r>
        <w:rPr>
          <w:rFonts w:hint="default" w:ascii="Times New Roman" w:hAnsi="Times New Roman" w:eastAsia="黑体" w:cs="Times New Roman"/>
          <w:w w:val="98"/>
          <w:szCs w:val="32"/>
          <w:lang w:eastAsia="zh-CN"/>
        </w:rPr>
        <w:t>、</w:t>
      </w:r>
      <w:r>
        <w:rPr>
          <w:rFonts w:hint="default" w:ascii="Times New Roman" w:hAnsi="Times New Roman" w:eastAsia="黑体" w:cs="Times New Roman"/>
          <w:w w:val="98"/>
          <w:sz w:val="32"/>
          <w:szCs w:val="32"/>
          <w:lang w:eastAsia="zh-CN"/>
        </w:rPr>
        <w:t>会议费、培训费</w:t>
      </w:r>
      <w:r>
        <w:rPr>
          <w:rFonts w:hint="default" w:ascii="Times New Roman" w:hAnsi="Times New Roman" w:eastAsia="黑体" w:cs="Times New Roman"/>
          <w:w w:val="98"/>
          <w:szCs w:val="32"/>
        </w:rPr>
        <w:t>支出情况说明</w:t>
      </w:r>
    </w:p>
    <w:p w14:paraId="4379D6CE">
      <w:pPr>
        <w:pageBreakBefore w:val="0"/>
        <w:widowControl/>
        <w:kinsoku/>
        <w:wordWrap/>
        <w:overflowPunct/>
        <w:topLinePunct w:val="0"/>
        <w:autoSpaceDE/>
        <w:autoSpaceDN/>
        <w:bidi w:val="0"/>
        <w:spacing w:line="590" w:lineRule="exact"/>
        <w:ind w:firstLine="626" w:firstLineChars="200"/>
        <w:jc w:val="left"/>
        <w:textAlignment w:val="auto"/>
        <w:rPr>
          <w:rFonts w:hint="default" w:ascii="Times New Roman" w:hAnsi="Times New Roman" w:eastAsia="楷体_GB2312" w:cs="Times New Roman"/>
          <w:w w:val="98"/>
          <w:sz w:val="32"/>
          <w:szCs w:val="32"/>
        </w:rPr>
      </w:pPr>
      <w:r>
        <w:rPr>
          <w:rFonts w:hint="default" w:ascii="Times New Roman" w:hAnsi="Times New Roman" w:eastAsia="楷体_GB2312" w:cs="Times New Roman"/>
          <w:w w:val="98"/>
          <w:sz w:val="32"/>
          <w:szCs w:val="32"/>
        </w:rPr>
        <w:t>（一）202</w:t>
      </w:r>
      <w:r>
        <w:rPr>
          <w:rFonts w:hint="default" w:ascii="Times New Roman" w:hAnsi="Times New Roman" w:eastAsia="楷体_GB2312" w:cs="Times New Roman"/>
          <w:w w:val="98"/>
          <w:sz w:val="32"/>
          <w:szCs w:val="32"/>
          <w:lang w:val="en-US" w:eastAsia="zh-CN"/>
        </w:rPr>
        <w:t>5</w:t>
      </w:r>
      <w:r>
        <w:rPr>
          <w:rFonts w:hint="default" w:ascii="Times New Roman" w:hAnsi="Times New Roman" w:eastAsia="楷体_GB2312" w:cs="Times New Roman"/>
          <w:w w:val="98"/>
          <w:sz w:val="32"/>
          <w:szCs w:val="32"/>
        </w:rPr>
        <w:t>年一般公共预算安排的“三公”经费预算</w:t>
      </w:r>
      <w:r>
        <w:rPr>
          <w:rFonts w:hint="default" w:ascii="Times New Roman" w:hAnsi="Times New Roman" w:eastAsia="楷体_GB2312" w:cs="Times New Roman"/>
          <w:w w:val="98"/>
          <w:sz w:val="32"/>
          <w:szCs w:val="32"/>
          <w:lang w:eastAsia="zh-CN"/>
        </w:rPr>
        <w:t>情况说明</w:t>
      </w:r>
    </w:p>
    <w:p w14:paraId="3BA392D4">
      <w:pPr>
        <w:pageBreakBefore w:val="0"/>
        <w:widowControl/>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cs="Times New Roman"/>
          <w:sz w:val="32"/>
          <w:szCs w:val="32"/>
          <w:lang w:val="en-US" w:eastAsia="zh-CN"/>
        </w:rPr>
        <w:t>5</w:t>
      </w:r>
      <w:r>
        <w:rPr>
          <w:rFonts w:hint="default" w:ascii="Times New Roman" w:hAnsi="Times New Roman" w:eastAsia="仿宋_GB2312" w:cs="Times New Roman"/>
          <w:sz w:val="32"/>
          <w:szCs w:val="32"/>
        </w:rPr>
        <w:t>年一般公共预算安排的“三公”经费</w:t>
      </w:r>
      <w:r>
        <w:rPr>
          <w:rFonts w:hint="default" w:ascii="Times New Roman" w:hAnsi="Times New Roman" w:eastAsia="仿宋_GB2312" w:cs="Times New Roman"/>
          <w:sz w:val="32"/>
          <w:szCs w:val="32"/>
          <w:lang w:eastAsia="zh-CN"/>
        </w:rPr>
        <w:t>支出</w:t>
      </w:r>
      <w:r>
        <w:rPr>
          <w:rFonts w:hint="default" w:ascii="Times New Roman" w:hAnsi="Times New Roman" w:eastAsia="仿宋_GB2312" w:cs="Times New Roman"/>
          <w:sz w:val="32"/>
          <w:szCs w:val="32"/>
        </w:rPr>
        <w:t>预算</w:t>
      </w:r>
      <w:r>
        <w:rPr>
          <w:rFonts w:hint="default" w:ascii="Times New Roman" w:hAnsi="Times New Roman" w:cs="Times New Roman"/>
          <w:sz w:val="32"/>
          <w:szCs w:val="32"/>
          <w:lang w:val="en-US" w:eastAsia="zh-CN"/>
        </w:rPr>
        <w:t>4.80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同口径</w:t>
      </w:r>
      <w:r>
        <w:rPr>
          <w:rFonts w:hint="default" w:ascii="Times New Roman" w:hAnsi="Times New Roman" w:cs="Times New Roman"/>
          <w:sz w:val="32"/>
          <w:szCs w:val="32"/>
          <w:lang w:eastAsia="zh-CN"/>
        </w:rPr>
        <w:t>比</w:t>
      </w:r>
      <w:r>
        <w:rPr>
          <w:rFonts w:hint="default" w:ascii="Times New Roman" w:hAnsi="Times New Roman" w:eastAsia="仿宋_GB2312" w:cs="Times New Roman"/>
          <w:sz w:val="32"/>
          <w:szCs w:val="32"/>
          <w:lang w:val="en-US" w:eastAsia="zh-CN"/>
        </w:rPr>
        <w:t>202</w:t>
      </w:r>
      <w:r>
        <w:rPr>
          <w:rFonts w:hint="default" w:ascii="Times New Roman" w:hAnsi="Times New Roman" w:cs="Times New Roman"/>
          <w:sz w:val="32"/>
          <w:szCs w:val="32"/>
          <w:lang w:val="en-US" w:eastAsia="zh-CN"/>
        </w:rPr>
        <w:t>4</w:t>
      </w:r>
      <w:r>
        <w:rPr>
          <w:rFonts w:hint="default" w:ascii="Times New Roman" w:hAnsi="Times New Roman" w:eastAsia="仿宋_GB2312" w:cs="Times New Roman"/>
          <w:sz w:val="32"/>
          <w:szCs w:val="32"/>
          <w:lang w:val="en-US" w:eastAsia="zh-CN"/>
        </w:rPr>
        <w:t>年预算</w:t>
      </w:r>
      <w:r>
        <w:rPr>
          <w:rFonts w:hint="default" w:ascii="Times New Roman" w:hAnsi="Times New Roman" w:cs="Times New Roman"/>
          <w:sz w:val="32"/>
          <w:szCs w:val="32"/>
          <w:lang w:val="en-US" w:eastAsia="zh-CN"/>
        </w:rPr>
        <w:t>减少1万元，下降17.24%</w:t>
      </w:r>
      <w:r>
        <w:rPr>
          <w:rFonts w:hint="default" w:ascii="Times New Roman" w:hAnsi="Times New Roman" w:eastAsia="仿宋_GB2312" w:cs="Times New Roman"/>
          <w:sz w:val="32"/>
          <w:szCs w:val="32"/>
        </w:rPr>
        <w:t>。</w:t>
      </w:r>
      <w:r>
        <w:rPr>
          <w:rFonts w:hint="default" w:ascii="Times New Roman" w:hAnsi="Times New Roman" w:cs="Times New Roman"/>
          <w:sz w:val="32"/>
          <w:szCs w:val="32"/>
          <w:lang w:eastAsia="zh-CN"/>
        </w:rPr>
        <w:t>具体如下</w:t>
      </w:r>
      <w:r>
        <w:rPr>
          <w:rFonts w:hint="default" w:ascii="Times New Roman" w:hAnsi="Times New Roman" w:eastAsia="仿宋_GB2312" w:cs="Times New Roman"/>
          <w:sz w:val="32"/>
          <w:szCs w:val="32"/>
        </w:rPr>
        <w:t>：</w:t>
      </w:r>
    </w:p>
    <w:p w14:paraId="5D2B013C">
      <w:pPr>
        <w:pageBreakBefore w:val="0"/>
        <w:widowControl/>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1</w:t>
      </w:r>
      <w:r>
        <w:rPr>
          <w:rFonts w:hint="eastAsia" w:ascii="Times New Roman" w:hAnsi="Times New Roman" w:cs="Times New Roman"/>
          <w:w w:val="100"/>
          <w:sz w:val="32"/>
          <w:szCs w:val="32"/>
          <w:lang w:val="en-US" w:eastAsia="zh-CN"/>
        </w:rPr>
        <w:t>.</w:t>
      </w:r>
      <w:r>
        <w:rPr>
          <w:rFonts w:hint="default" w:ascii="Times New Roman" w:hAnsi="Times New Roman" w:eastAsia="仿宋_GB2312" w:cs="Times New Roman"/>
          <w:w w:val="100"/>
          <w:sz w:val="32"/>
          <w:szCs w:val="32"/>
        </w:rPr>
        <w:t>因公出国（境）费</w:t>
      </w:r>
      <w:r>
        <w:rPr>
          <w:rFonts w:hint="default" w:ascii="Times New Roman" w:hAnsi="Times New Roman" w:eastAsia="仿宋_GB2312" w:cs="Times New Roman"/>
          <w:w w:val="100"/>
          <w:sz w:val="32"/>
          <w:szCs w:val="32"/>
          <w:lang w:val="en-US" w:eastAsia="zh-CN"/>
        </w:rPr>
        <w:t>202</w:t>
      </w:r>
      <w:r>
        <w:rPr>
          <w:rFonts w:hint="default" w:ascii="Times New Roman" w:hAnsi="Times New Roman" w:cs="Times New Roman"/>
          <w:w w:val="100"/>
          <w:sz w:val="32"/>
          <w:szCs w:val="32"/>
          <w:lang w:val="en-US" w:eastAsia="zh-CN"/>
        </w:rPr>
        <w:t>5</w:t>
      </w:r>
      <w:r>
        <w:rPr>
          <w:rFonts w:hint="default" w:ascii="Times New Roman" w:hAnsi="Times New Roman" w:eastAsia="仿宋_GB2312" w:cs="Times New Roman"/>
          <w:w w:val="100"/>
          <w:sz w:val="32"/>
          <w:szCs w:val="32"/>
          <w:lang w:val="en-US" w:eastAsia="zh-CN"/>
        </w:rPr>
        <w:t>年预算安排</w:t>
      </w:r>
      <w:r>
        <w:rPr>
          <w:rFonts w:hint="default" w:ascii="Times New Roman" w:hAnsi="Times New Roman" w:eastAsia="仿宋_GB2312" w:cs="Times New Roman"/>
          <w:w w:val="100"/>
          <w:sz w:val="32"/>
          <w:szCs w:val="32"/>
        </w:rPr>
        <w:t>0万元</w:t>
      </w:r>
      <w:r>
        <w:rPr>
          <w:rFonts w:hint="default" w:ascii="Times New Roman" w:hAnsi="Times New Roman" w:eastAsia="仿宋_GB2312" w:cs="Times New Roman"/>
          <w:w w:val="100"/>
          <w:sz w:val="32"/>
          <w:szCs w:val="32"/>
          <w:lang w:eastAsia="zh-CN"/>
        </w:rPr>
        <w:t>，与上年持平</w:t>
      </w:r>
      <w:r>
        <w:rPr>
          <w:rFonts w:hint="default" w:ascii="Times New Roman" w:hAnsi="Times New Roman" w:eastAsia="仿宋_GB2312" w:cs="Times New Roman"/>
          <w:w w:val="100"/>
          <w:sz w:val="32"/>
          <w:szCs w:val="32"/>
          <w:lang w:val="en-US" w:eastAsia="zh-CN"/>
        </w:rPr>
        <w:t>。</w:t>
      </w:r>
    </w:p>
    <w:p w14:paraId="4ABB562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2</w:t>
      </w:r>
      <w:r>
        <w:rPr>
          <w:rFonts w:hint="eastAsia" w:ascii="Times New Roman" w:hAnsi="Times New Roman" w:cs="Times New Roman"/>
          <w:w w:val="100"/>
          <w:sz w:val="32"/>
          <w:szCs w:val="32"/>
          <w:lang w:val="en-US" w:eastAsia="zh-CN"/>
        </w:rPr>
        <w:t>.</w:t>
      </w:r>
      <w:r>
        <w:rPr>
          <w:rFonts w:hint="default" w:ascii="Times New Roman" w:hAnsi="Times New Roman" w:eastAsia="仿宋_GB2312" w:cs="Times New Roman"/>
          <w:w w:val="100"/>
          <w:sz w:val="32"/>
          <w:szCs w:val="32"/>
        </w:rPr>
        <w:t>公务接待费</w:t>
      </w:r>
      <w:r>
        <w:rPr>
          <w:rFonts w:hint="default" w:ascii="Times New Roman" w:hAnsi="Times New Roman" w:eastAsia="仿宋_GB2312" w:cs="Times New Roman"/>
          <w:w w:val="100"/>
          <w:sz w:val="32"/>
          <w:szCs w:val="32"/>
          <w:lang w:val="en-US" w:eastAsia="zh-CN"/>
        </w:rPr>
        <w:t>2025年预算安排1.18</w:t>
      </w:r>
      <w:r>
        <w:rPr>
          <w:rFonts w:hint="default" w:ascii="Times New Roman" w:hAnsi="Times New Roman" w:eastAsia="仿宋_GB2312" w:cs="Times New Roman"/>
          <w:w w:val="100"/>
          <w:sz w:val="32"/>
          <w:szCs w:val="32"/>
        </w:rPr>
        <w:t>万元</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sz w:val="32"/>
          <w:szCs w:val="32"/>
          <w:lang w:eastAsia="zh-CN"/>
        </w:rPr>
        <w:t>较上年减少</w:t>
      </w:r>
      <w:r>
        <w:rPr>
          <w:rFonts w:hint="default" w:ascii="Times New Roman" w:hAnsi="Times New Roman" w:cs="Times New Roman"/>
          <w:w w:val="100"/>
          <w:sz w:val="32"/>
          <w:szCs w:val="32"/>
          <w:lang w:val="en-US" w:eastAsia="zh-CN"/>
        </w:rPr>
        <w:t>1</w:t>
      </w:r>
      <w:r>
        <w:rPr>
          <w:rFonts w:hint="default" w:ascii="Times New Roman" w:hAnsi="Times New Roman" w:eastAsia="仿宋_GB2312" w:cs="Times New Roman"/>
          <w:w w:val="100"/>
          <w:sz w:val="32"/>
          <w:szCs w:val="32"/>
          <w:lang w:val="en-US" w:eastAsia="zh-CN"/>
        </w:rPr>
        <w:t>万元，下降</w:t>
      </w:r>
      <w:r>
        <w:rPr>
          <w:rFonts w:hint="default" w:ascii="Times New Roman" w:hAnsi="Times New Roman" w:cs="Times New Roman"/>
          <w:w w:val="100"/>
          <w:sz w:val="32"/>
          <w:szCs w:val="32"/>
          <w:lang w:val="en-US" w:eastAsia="zh-CN"/>
        </w:rPr>
        <w:t>45.87</w:t>
      </w:r>
      <w:r>
        <w:rPr>
          <w:rFonts w:hint="default" w:ascii="Times New Roman" w:hAnsi="Times New Roman" w:eastAsia="仿宋_GB2312" w:cs="Times New Roman"/>
          <w:w w:val="100"/>
          <w:sz w:val="32"/>
          <w:szCs w:val="32"/>
          <w:lang w:val="en-US" w:eastAsia="zh-CN"/>
        </w:rPr>
        <w:t>%</w:t>
      </w:r>
      <w:r>
        <w:rPr>
          <w:rFonts w:hint="default" w:ascii="Times New Roman" w:hAnsi="Times New Roman" w:eastAsia="仿宋_GB2312" w:cs="Times New Roman"/>
          <w:w w:val="100"/>
          <w:sz w:val="32"/>
          <w:szCs w:val="32"/>
          <w:lang w:eastAsia="zh-CN"/>
        </w:rPr>
        <w:t>，减少原因是按照“过紧日子”要求压减</w:t>
      </w:r>
      <w:r>
        <w:rPr>
          <w:rFonts w:hint="default" w:ascii="Times New Roman" w:hAnsi="Times New Roman" w:eastAsia="仿宋_GB2312" w:cs="Times New Roman"/>
          <w:sz w:val="32"/>
          <w:szCs w:val="32"/>
          <w:lang w:eastAsia="zh-CN"/>
        </w:rPr>
        <w:t>年度经费预算支出</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color w:val="000000"/>
          <w:kern w:val="0"/>
          <w:sz w:val="32"/>
          <w:szCs w:val="32"/>
        </w:rPr>
        <w:t>公务接待费主要用于</w:t>
      </w:r>
      <w:r>
        <w:rPr>
          <w:rFonts w:hint="default" w:ascii="Times New Roman" w:hAnsi="Times New Roman" w:eastAsia="仿宋_GB2312" w:cs="Times New Roman"/>
          <w:sz w:val="32"/>
          <w:szCs w:val="32"/>
        </w:rPr>
        <w:t>接待来慰问考察的外单位人员</w:t>
      </w:r>
      <w:r>
        <w:rPr>
          <w:rFonts w:hint="default" w:ascii="Times New Roman" w:hAnsi="Times New Roman" w:eastAsia="仿宋_GB2312" w:cs="Times New Roman"/>
          <w:sz w:val="32"/>
          <w:szCs w:val="32"/>
          <w:lang w:eastAsia="zh-CN"/>
        </w:rPr>
        <w:t>及</w:t>
      </w:r>
      <w:r>
        <w:rPr>
          <w:rFonts w:hint="default" w:ascii="Times New Roman" w:hAnsi="Times New Roman" w:eastAsia="仿宋_GB2312" w:cs="Times New Roman"/>
          <w:sz w:val="32"/>
          <w:szCs w:val="32"/>
        </w:rPr>
        <w:t>春节期间来</w:t>
      </w:r>
      <w:r>
        <w:rPr>
          <w:rFonts w:hint="default" w:ascii="Times New Roman" w:hAnsi="Times New Roman" w:eastAsia="仿宋_GB2312" w:cs="Times New Roman"/>
          <w:sz w:val="32"/>
          <w:szCs w:val="32"/>
          <w:lang w:eastAsia="zh-CN"/>
        </w:rPr>
        <w:t>桂林</w:t>
      </w:r>
      <w:r>
        <w:rPr>
          <w:rFonts w:hint="default" w:ascii="Times New Roman" w:hAnsi="Times New Roman" w:eastAsia="仿宋_GB2312" w:cs="Times New Roman"/>
          <w:sz w:val="32"/>
          <w:szCs w:val="32"/>
        </w:rPr>
        <w:t>慰问</w:t>
      </w:r>
      <w:r>
        <w:rPr>
          <w:rFonts w:hint="eastAsia" w:cs="Times New Roman"/>
          <w:sz w:val="32"/>
          <w:szCs w:val="32"/>
          <w:lang w:eastAsia="zh-CN"/>
        </w:rPr>
        <w:t>易</w:t>
      </w:r>
      <w:r>
        <w:rPr>
          <w:rFonts w:hint="default" w:ascii="Times New Roman" w:hAnsi="Times New Roman" w:eastAsia="仿宋_GB2312" w:cs="Times New Roman"/>
          <w:sz w:val="32"/>
          <w:szCs w:val="32"/>
        </w:rPr>
        <w:t>地安置老干部的各省市老干局人员</w:t>
      </w:r>
      <w:r>
        <w:rPr>
          <w:rFonts w:hint="default" w:ascii="Times New Roman" w:hAnsi="Times New Roman" w:eastAsia="仿宋_GB2312" w:cs="Times New Roman"/>
          <w:color w:val="000000"/>
          <w:kern w:val="0"/>
          <w:sz w:val="32"/>
          <w:szCs w:val="32"/>
        </w:rPr>
        <w:t>开支的公务接待费用。</w:t>
      </w:r>
    </w:p>
    <w:p w14:paraId="029A52CE">
      <w:pPr>
        <w:pageBreakBefore w:val="0"/>
        <w:widowControl/>
        <w:numPr>
          <w:ilvl w:val="0"/>
          <w:numId w:val="0"/>
        </w:numPr>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仿宋_GB2312" w:cs="Times New Roman"/>
          <w:w w:val="100"/>
          <w:sz w:val="32"/>
          <w:szCs w:val="32"/>
          <w:lang w:eastAsia="zh-CN"/>
        </w:rPr>
      </w:pPr>
      <w:r>
        <w:rPr>
          <w:rFonts w:hint="eastAsia" w:ascii="Times New Roman" w:hAnsi="Times New Roman" w:cs="Times New Roman"/>
          <w:w w:val="100"/>
          <w:sz w:val="32"/>
          <w:szCs w:val="32"/>
          <w:lang w:val="en-US" w:eastAsia="zh-CN"/>
        </w:rPr>
        <w:t>3.</w:t>
      </w:r>
      <w:r>
        <w:rPr>
          <w:rFonts w:hint="default" w:ascii="Times New Roman" w:hAnsi="Times New Roman" w:eastAsia="仿宋_GB2312" w:cs="Times New Roman"/>
          <w:w w:val="100"/>
          <w:sz w:val="32"/>
          <w:szCs w:val="32"/>
        </w:rPr>
        <w:t>公务用车购置及</w:t>
      </w:r>
      <w:r>
        <w:rPr>
          <w:rFonts w:hint="default" w:ascii="Times New Roman" w:hAnsi="Times New Roman" w:eastAsia="仿宋_GB2312" w:cs="Times New Roman"/>
          <w:w w:val="100"/>
          <w:sz w:val="32"/>
          <w:szCs w:val="32"/>
          <w:lang w:eastAsia="zh-CN"/>
        </w:rPr>
        <w:t>公务用车</w:t>
      </w:r>
      <w:r>
        <w:rPr>
          <w:rFonts w:hint="default" w:ascii="Times New Roman" w:hAnsi="Times New Roman" w:eastAsia="仿宋_GB2312" w:cs="Times New Roman"/>
          <w:w w:val="100"/>
          <w:sz w:val="32"/>
          <w:szCs w:val="32"/>
        </w:rPr>
        <w:t>运行</w:t>
      </w:r>
      <w:r>
        <w:rPr>
          <w:rFonts w:hint="default" w:ascii="Times New Roman" w:hAnsi="Times New Roman" w:eastAsia="仿宋_GB2312" w:cs="Times New Roman"/>
          <w:w w:val="100"/>
          <w:sz w:val="32"/>
          <w:szCs w:val="32"/>
          <w:lang w:eastAsia="zh-CN"/>
        </w:rPr>
        <w:t>维护</w:t>
      </w:r>
      <w:r>
        <w:rPr>
          <w:rFonts w:hint="default" w:ascii="Times New Roman" w:hAnsi="Times New Roman" w:eastAsia="仿宋_GB2312" w:cs="Times New Roman"/>
          <w:w w:val="100"/>
          <w:sz w:val="32"/>
          <w:szCs w:val="32"/>
        </w:rPr>
        <w:t>费</w:t>
      </w:r>
      <w:r>
        <w:rPr>
          <w:rFonts w:hint="default" w:ascii="Times New Roman" w:hAnsi="Times New Roman" w:eastAsia="仿宋_GB2312" w:cs="Times New Roman"/>
          <w:w w:val="100"/>
          <w:sz w:val="32"/>
          <w:szCs w:val="32"/>
          <w:lang w:val="en-US" w:eastAsia="zh-CN"/>
        </w:rPr>
        <w:t>202</w:t>
      </w:r>
      <w:r>
        <w:rPr>
          <w:rFonts w:hint="default" w:ascii="Times New Roman" w:hAnsi="Times New Roman" w:cs="Times New Roman"/>
          <w:w w:val="100"/>
          <w:sz w:val="32"/>
          <w:szCs w:val="32"/>
          <w:lang w:val="en-US" w:eastAsia="zh-CN"/>
        </w:rPr>
        <w:t>5</w:t>
      </w:r>
      <w:r>
        <w:rPr>
          <w:rFonts w:hint="default" w:ascii="Times New Roman" w:hAnsi="Times New Roman" w:eastAsia="仿宋_GB2312" w:cs="Times New Roman"/>
          <w:w w:val="100"/>
          <w:sz w:val="32"/>
          <w:szCs w:val="32"/>
          <w:lang w:val="en-US" w:eastAsia="zh-CN"/>
        </w:rPr>
        <w:t>年</w:t>
      </w:r>
      <w:r>
        <w:rPr>
          <w:rFonts w:hint="default" w:ascii="Times New Roman" w:hAnsi="Times New Roman" w:eastAsia="仿宋_GB2312" w:cs="Times New Roman"/>
          <w:w w:val="100"/>
          <w:sz w:val="32"/>
          <w:szCs w:val="32"/>
        </w:rPr>
        <w:t>预算</w:t>
      </w:r>
      <w:r>
        <w:rPr>
          <w:rFonts w:hint="default" w:ascii="Times New Roman" w:hAnsi="Times New Roman" w:eastAsia="仿宋_GB2312" w:cs="Times New Roman"/>
          <w:w w:val="100"/>
          <w:sz w:val="32"/>
          <w:szCs w:val="32"/>
          <w:lang w:eastAsia="zh-CN"/>
        </w:rPr>
        <w:t>安排</w:t>
      </w:r>
      <w:r>
        <w:rPr>
          <w:rFonts w:hint="default" w:ascii="Times New Roman" w:hAnsi="Times New Roman" w:eastAsia="仿宋_GB2312" w:cs="Times New Roman"/>
          <w:w w:val="100"/>
          <w:sz w:val="32"/>
          <w:szCs w:val="32"/>
          <w:lang w:val="en-US" w:eastAsia="zh-CN"/>
        </w:rPr>
        <w:t>3.63</w:t>
      </w:r>
      <w:r>
        <w:rPr>
          <w:rFonts w:hint="default" w:ascii="Times New Roman" w:hAnsi="Times New Roman" w:eastAsia="仿宋_GB2312" w:cs="Times New Roman"/>
          <w:w w:val="100"/>
          <w:sz w:val="32"/>
          <w:szCs w:val="32"/>
        </w:rPr>
        <w:t>万元</w:t>
      </w:r>
      <w:r>
        <w:rPr>
          <w:rFonts w:hint="default" w:ascii="Times New Roman" w:hAnsi="Times New Roman" w:eastAsia="仿宋_GB2312" w:cs="Times New Roman"/>
          <w:w w:val="100"/>
          <w:sz w:val="32"/>
          <w:szCs w:val="32"/>
          <w:lang w:eastAsia="zh-CN"/>
        </w:rPr>
        <w:t>，其中：</w:t>
      </w:r>
      <w:r>
        <w:rPr>
          <w:rFonts w:hint="default" w:ascii="Times New Roman" w:hAnsi="Times New Roman" w:eastAsia="仿宋_GB2312" w:cs="Times New Roman"/>
          <w:w w:val="100"/>
          <w:sz w:val="32"/>
          <w:szCs w:val="32"/>
        </w:rPr>
        <w:t>公务用车购置费</w:t>
      </w:r>
      <w:r>
        <w:rPr>
          <w:rFonts w:hint="default" w:ascii="Times New Roman" w:hAnsi="Times New Roman" w:eastAsia="仿宋_GB2312" w:cs="Times New Roman"/>
          <w:w w:val="100"/>
          <w:sz w:val="32"/>
          <w:szCs w:val="32"/>
          <w:lang w:val="en-US" w:eastAsia="zh-CN"/>
        </w:rPr>
        <w:t>202</w:t>
      </w:r>
      <w:r>
        <w:rPr>
          <w:rFonts w:hint="default" w:ascii="Times New Roman" w:hAnsi="Times New Roman" w:cs="Times New Roman"/>
          <w:w w:val="100"/>
          <w:sz w:val="32"/>
          <w:szCs w:val="32"/>
          <w:lang w:val="en-US" w:eastAsia="zh-CN"/>
        </w:rPr>
        <w:t>5</w:t>
      </w:r>
      <w:r>
        <w:rPr>
          <w:rFonts w:hint="default" w:ascii="Times New Roman" w:hAnsi="Times New Roman" w:eastAsia="仿宋_GB2312" w:cs="Times New Roman"/>
          <w:w w:val="100"/>
          <w:sz w:val="32"/>
          <w:szCs w:val="32"/>
          <w:lang w:val="en-US" w:eastAsia="zh-CN"/>
        </w:rPr>
        <w:t>年</w:t>
      </w:r>
      <w:r>
        <w:rPr>
          <w:rFonts w:hint="default" w:ascii="Times New Roman" w:hAnsi="Times New Roman" w:eastAsia="仿宋_GB2312" w:cs="Times New Roman"/>
          <w:w w:val="100"/>
          <w:sz w:val="32"/>
          <w:szCs w:val="32"/>
        </w:rPr>
        <w:t>预算</w:t>
      </w:r>
      <w:r>
        <w:rPr>
          <w:rFonts w:hint="default" w:ascii="Times New Roman" w:hAnsi="Times New Roman" w:eastAsia="仿宋_GB2312" w:cs="Times New Roman"/>
          <w:w w:val="100"/>
          <w:sz w:val="32"/>
          <w:szCs w:val="32"/>
          <w:lang w:eastAsia="zh-CN"/>
        </w:rPr>
        <w:t>安排</w:t>
      </w:r>
      <w:r>
        <w:rPr>
          <w:rFonts w:hint="default" w:ascii="Times New Roman" w:hAnsi="Times New Roman" w:eastAsia="仿宋_GB2312" w:cs="Times New Roman"/>
          <w:w w:val="100"/>
          <w:sz w:val="32"/>
          <w:szCs w:val="32"/>
          <w:lang w:val="en-US" w:eastAsia="zh-CN"/>
        </w:rPr>
        <w:t>0</w:t>
      </w:r>
      <w:r>
        <w:rPr>
          <w:rFonts w:hint="default" w:ascii="Times New Roman" w:hAnsi="Times New Roman" w:eastAsia="仿宋_GB2312" w:cs="Times New Roman"/>
          <w:w w:val="100"/>
          <w:sz w:val="32"/>
          <w:szCs w:val="32"/>
        </w:rPr>
        <w:t>万元</w:t>
      </w:r>
      <w:r>
        <w:rPr>
          <w:rFonts w:hint="default" w:ascii="Times New Roman" w:hAnsi="Times New Roman" w:eastAsia="仿宋_GB2312" w:cs="Times New Roman"/>
          <w:w w:val="100"/>
          <w:sz w:val="32"/>
          <w:szCs w:val="32"/>
          <w:lang w:val="en-US" w:eastAsia="zh-CN"/>
        </w:rPr>
        <w:t>；</w:t>
      </w:r>
      <w:r>
        <w:rPr>
          <w:rFonts w:hint="default" w:ascii="Times New Roman" w:hAnsi="Times New Roman" w:eastAsia="仿宋_GB2312" w:cs="Times New Roman"/>
          <w:w w:val="100"/>
          <w:sz w:val="32"/>
          <w:szCs w:val="32"/>
        </w:rPr>
        <w:t>公务用车运行维护费预算</w:t>
      </w:r>
      <w:r>
        <w:rPr>
          <w:rFonts w:hint="default" w:ascii="Times New Roman" w:hAnsi="Times New Roman" w:eastAsia="仿宋_GB2312" w:cs="Times New Roman"/>
          <w:w w:val="100"/>
          <w:sz w:val="32"/>
          <w:szCs w:val="32"/>
          <w:lang w:eastAsia="zh-CN"/>
        </w:rPr>
        <w:t>安排</w:t>
      </w:r>
      <w:r>
        <w:rPr>
          <w:rFonts w:hint="default" w:ascii="Times New Roman" w:hAnsi="Times New Roman" w:eastAsia="仿宋_GB2312" w:cs="Times New Roman"/>
          <w:w w:val="100"/>
          <w:sz w:val="32"/>
          <w:szCs w:val="32"/>
          <w:lang w:val="en-US" w:eastAsia="zh-CN"/>
        </w:rPr>
        <w:t>3.63</w:t>
      </w:r>
      <w:r>
        <w:rPr>
          <w:rFonts w:hint="default" w:ascii="Times New Roman" w:hAnsi="Times New Roman" w:eastAsia="仿宋_GB2312" w:cs="Times New Roman"/>
          <w:w w:val="100"/>
          <w:sz w:val="32"/>
          <w:szCs w:val="32"/>
        </w:rPr>
        <w:t>万元</w:t>
      </w:r>
      <w:r>
        <w:rPr>
          <w:rFonts w:hint="default" w:ascii="Times New Roman" w:hAnsi="Times New Roman" w:eastAsia="仿宋_GB2312" w:cs="Times New Roman"/>
          <w:w w:val="100"/>
          <w:sz w:val="32"/>
          <w:szCs w:val="32"/>
          <w:lang w:eastAsia="zh-CN"/>
        </w:rPr>
        <w:t>，与上年持平。</w:t>
      </w:r>
    </w:p>
    <w:p w14:paraId="56DAF123">
      <w:pPr>
        <w:pageBreakBefore w:val="0"/>
        <w:widowControl/>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公务用车购置及运行费主要用于执行公务发生的汽车燃料费、维修费、过桥过路费、保险费以及车辆年审等支出。</w:t>
      </w:r>
    </w:p>
    <w:p w14:paraId="2E29F366">
      <w:pPr>
        <w:pageBreakBefore w:val="0"/>
        <w:widowControl/>
        <w:kinsoku/>
        <w:wordWrap/>
        <w:overflowPunct/>
        <w:topLinePunct w:val="0"/>
        <w:autoSpaceDE/>
        <w:autoSpaceDN/>
        <w:bidi w:val="0"/>
        <w:spacing w:line="590" w:lineRule="exact"/>
        <w:ind w:firstLine="616" w:firstLineChars="200"/>
        <w:jc w:val="left"/>
        <w:textAlignment w:val="auto"/>
        <w:rPr>
          <w:rFonts w:hint="default" w:ascii="Times New Roman" w:hAnsi="Times New Roman" w:eastAsia="楷体_GB2312" w:cs="Times New Roman"/>
          <w:spacing w:val="-6"/>
          <w:sz w:val="32"/>
          <w:szCs w:val="32"/>
        </w:rPr>
      </w:pPr>
      <w:r>
        <w:rPr>
          <w:rFonts w:hint="eastAsia" w:eastAsia="楷体_GB2312" w:cs="Times New Roman"/>
          <w:spacing w:val="-6"/>
          <w:sz w:val="32"/>
          <w:szCs w:val="32"/>
          <w:lang w:eastAsia="zh-CN"/>
        </w:rPr>
        <w:t>（</w:t>
      </w:r>
      <w:r>
        <w:rPr>
          <w:rFonts w:hint="default" w:ascii="Times New Roman" w:hAnsi="Times New Roman" w:eastAsia="楷体_GB2312" w:cs="Times New Roman"/>
          <w:spacing w:val="-6"/>
          <w:sz w:val="32"/>
          <w:szCs w:val="32"/>
          <w:lang w:eastAsia="zh-CN"/>
        </w:rPr>
        <w:t>二</w:t>
      </w:r>
      <w:r>
        <w:rPr>
          <w:rFonts w:hint="eastAsia" w:eastAsia="楷体_GB2312" w:cs="Times New Roman"/>
          <w:spacing w:val="-6"/>
          <w:sz w:val="32"/>
          <w:szCs w:val="32"/>
          <w:lang w:eastAsia="zh-CN"/>
        </w:rPr>
        <w:t>）</w:t>
      </w:r>
      <w:r>
        <w:rPr>
          <w:rFonts w:hint="default" w:ascii="Times New Roman" w:hAnsi="Times New Roman" w:eastAsia="楷体_GB2312" w:cs="Times New Roman"/>
          <w:spacing w:val="-6"/>
          <w:sz w:val="32"/>
          <w:szCs w:val="32"/>
        </w:rPr>
        <w:t>202</w:t>
      </w:r>
      <w:r>
        <w:rPr>
          <w:rFonts w:hint="default" w:ascii="Times New Roman" w:hAnsi="Times New Roman" w:eastAsia="楷体_GB2312" w:cs="Times New Roman"/>
          <w:spacing w:val="-6"/>
          <w:sz w:val="32"/>
          <w:szCs w:val="32"/>
          <w:lang w:val="en-US" w:eastAsia="zh-CN"/>
        </w:rPr>
        <w:t>5</w:t>
      </w:r>
      <w:r>
        <w:rPr>
          <w:rFonts w:hint="default" w:ascii="Times New Roman" w:hAnsi="Times New Roman" w:eastAsia="楷体_GB2312" w:cs="Times New Roman"/>
          <w:spacing w:val="-6"/>
          <w:sz w:val="32"/>
          <w:szCs w:val="32"/>
        </w:rPr>
        <w:t>年一般公共预算安排会议费、培训费预算情况说明</w:t>
      </w:r>
    </w:p>
    <w:p w14:paraId="4F2014C3">
      <w:pPr>
        <w:pageBreakBefore w:val="0"/>
        <w:widowControl/>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w:t>
      </w:r>
      <w:r>
        <w:rPr>
          <w:rFonts w:hint="eastAsia" w:ascii="Times New Roman" w:hAnsi="Times New Roman" w:cs="Times New Roman"/>
          <w:sz w:val="32"/>
          <w:szCs w:val="32"/>
          <w:lang w:val="en-US" w:eastAsia="zh-CN"/>
        </w:rPr>
        <w:t>.</w:t>
      </w:r>
      <w:r>
        <w:rPr>
          <w:rFonts w:hint="default" w:ascii="Times New Roman" w:hAnsi="Times New Roman" w:eastAsia="仿宋_GB2312" w:cs="Times New Roman"/>
          <w:sz w:val="32"/>
          <w:szCs w:val="32"/>
        </w:rPr>
        <w:t>202</w:t>
      </w:r>
      <w:r>
        <w:rPr>
          <w:rFonts w:hint="default" w:ascii="Times New Roman" w:hAnsi="Times New Roman" w:cs="Times New Roman"/>
          <w:sz w:val="32"/>
          <w:szCs w:val="32"/>
          <w:lang w:val="en-US" w:eastAsia="zh-CN"/>
        </w:rPr>
        <w:t>5</w:t>
      </w:r>
      <w:r>
        <w:rPr>
          <w:rFonts w:hint="default" w:ascii="Times New Roman" w:hAnsi="Times New Roman" w:eastAsia="仿宋_GB2312" w:cs="Times New Roman"/>
          <w:sz w:val="32"/>
          <w:szCs w:val="32"/>
        </w:rPr>
        <w:t>年会议费预算</w:t>
      </w:r>
      <w:r>
        <w:rPr>
          <w:rFonts w:hint="default" w:ascii="Times New Roman" w:hAnsi="Times New Roman" w:cs="Times New Roman"/>
          <w:sz w:val="32"/>
          <w:szCs w:val="32"/>
          <w:lang w:val="en-US" w:eastAsia="zh-CN"/>
        </w:rPr>
        <w:t>0</w:t>
      </w:r>
      <w:r>
        <w:rPr>
          <w:rFonts w:hint="default" w:ascii="Times New Roman" w:hAnsi="Times New Roman" w:eastAsia="仿宋_GB2312" w:cs="Times New Roman"/>
          <w:sz w:val="32"/>
          <w:szCs w:val="32"/>
        </w:rPr>
        <w:t>万元，</w:t>
      </w:r>
      <w:r>
        <w:rPr>
          <w:rFonts w:hint="default" w:ascii="Times New Roman" w:hAnsi="Times New Roman" w:cs="Times New Roman"/>
          <w:sz w:val="32"/>
          <w:szCs w:val="32"/>
          <w:lang w:eastAsia="zh-CN"/>
        </w:rPr>
        <w:t>与上年持平</w:t>
      </w:r>
      <w:r>
        <w:rPr>
          <w:rFonts w:hint="default" w:ascii="Times New Roman" w:hAnsi="Times New Roman" w:cs="Times New Roman"/>
          <w:sz w:val="32"/>
          <w:szCs w:val="32"/>
          <w:lang w:val="en-US" w:eastAsia="zh-CN"/>
        </w:rPr>
        <w:t>。</w:t>
      </w:r>
    </w:p>
    <w:p w14:paraId="45183A5C">
      <w:pPr>
        <w:pageBreakBefore w:val="0"/>
        <w:widowControl/>
        <w:kinsoku/>
        <w:wordWrap/>
        <w:overflowPunct/>
        <w:topLinePunct w:val="0"/>
        <w:autoSpaceDE/>
        <w:autoSpaceDN/>
        <w:bidi w:val="0"/>
        <w:spacing w:line="590" w:lineRule="exact"/>
        <w:ind w:firstLine="640" w:firstLineChars="200"/>
        <w:jc w:val="left"/>
        <w:textAlignment w:val="auto"/>
        <w:rPr>
          <w:rFonts w:hint="default" w:ascii="Times New Roman" w:hAnsi="Times New Roman" w:cs="Times New Roman"/>
          <w:sz w:val="32"/>
          <w:szCs w:val="32"/>
          <w:lang w:val="en-US" w:eastAsia="zh-CN"/>
        </w:rPr>
      </w:pPr>
      <w:r>
        <w:rPr>
          <w:rFonts w:hint="default" w:ascii="Times New Roman" w:hAnsi="Times New Roman" w:eastAsia="仿宋_GB2312" w:cs="Times New Roman"/>
          <w:sz w:val="32"/>
          <w:szCs w:val="32"/>
        </w:rPr>
        <w:t>2</w:t>
      </w:r>
      <w:r>
        <w:rPr>
          <w:rFonts w:hint="eastAsia" w:ascii="Times New Roman" w:hAnsi="Times New Roman" w:cs="Times New Roman"/>
          <w:sz w:val="32"/>
          <w:szCs w:val="32"/>
          <w:lang w:val="en-US" w:eastAsia="zh-CN"/>
        </w:rPr>
        <w:t>.</w:t>
      </w:r>
      <w:r>
        <w:rPr>
          <w:rFonts w:hint="default" w:ascii="Times New Roman" w:hAnsi="Times New Roman" w:eastAsia="仿宋_GB2312" w:cs="Times New Roman"/>
          <w:sz w:val="32"/>
          <w:szCs w:val="32"/>
        </w:rPr>
        <w:t>202</w:t>
      </w:r>
      <w:r>
        <w:rPr>
          <w:rFonts w:hint="default" w:ascii="Times New Roman" w:hAnsi="Times New Roman" w:cs="Times New Roman"/>
          <w:sz w:val="32"/>
          <w:szCs w:val="32"/>
          <w:lang w:val="en-US" w:eastAsia="zh-CN"/>
        </w:rPr>
        <w:t>5</w:t>
      </w:r>
      <w:r>
        <w:rPr>
          <w:rFonts w:hint="default" w:ascii="Times New Roman" w:hAnsi="Times New Roman" w:eastAsia="仿宋_GB2312" w:cs="Times New Roman"/>
          <w:sz w:val="32"/>
          <w:szCs w:val="32"/>
        </w:rPr>
        <w:t>年培训费预算</w:t>
      </w:r>
      <w:r>
        <w:rPr>
          <w:rFonts w:hint="default" w:ascii="Times New Roman" w:hAnsi="Times New Roman" w:cs="Times New Roman"/>
          <w:sz w:val="32"/>
          <w:szCs w:val="32"/>
          <w:lang w:val="en-US" w:eastAsia="zh-CN"/>
        </w:rPr>
        <w:t>0.46</w:t>
      </w:r>
      <w:r>
        <w:rPr>
          <w:rFonts w:hint="default" w:ascii="Times New Roman" w:hAnsi="Times New Roman" w:eastAsia="仿宋_GB2312" w:cs="Times New Roman"/>
          <w:sz w:val="32"/>
          <w:szCs w:val="32"/>
        </w:rPr>
        <w:t>万元，</w:t>
      </w:r>
      <w:r>
        <w:rPr>
          <w:rFonts w:hint="default" w:ascii="Times New Roman" w:hAnsi="Times New Roman" w:cs="Times New Roman"/>
          <w:sz w:val="32"/>
          <w:szCs w:val="32"/>
          <w:lang w:eastAsia="zh-CN"/>
        </w:rPr>
        <w:t>与上年持平。</w:t>
      </w:r>
      <w:r>
        <w:rPr>
          <w:rFonts w:hint="default" w:ascii="Times New Roman" w:hAnsi="Times New Roman" w:cs="Times New Roman"/>
          <w:sz w:val="32"/>
          <w:szCs w:val="32"/>
          <w:lang w:val="en-US" w:eastAsia="zh-CN"/>
        </w:rPr>
        <w:t xml:space="preserve">                  </w:t>
      </w:r>
    </w:p>
    <w:p w14:paraId="2E82FB83">
      <w:pPr>
        <w:pageBreakBefore w:val="0"/>
        <w:tabs>
          <w:tab w:val="center" w:pos="4475"/>
        </w:tabs>
        <w:kinsoku/>
        <w:wordWrap/>
        <w:overflowPunct/>
        <w:topLinePunct w:val="0"/>
        <w:autoSpaceDE/>
        <w:autoSpaceDN/>
        <w:bidi w:val="0"/>
        <w:spacing w:line="590" w:lineRule="exact"/>
        <w:ind w:firstLine="640"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lang w:eastAsia="zh-CN"/>
        </w:rPr>
        <w:t>七、</w:t>
      </w:r>
      <w:r>
        <w:rPr>
          <w:rFonts w:hint="default" w:ascii="Times New Roman" w:hAnsi="Times New Roman" w:eastAsia="黑体" w:cs="Times New Roman"/>
          <w:szCs w:val="32"/>
        </w:rPr>
        <w:t>机关运行经费安排情况说明</w:t>
      </w:r>
    </w:p>
    <w:p w14:paraId="156606C4">
      <w:pPr>
        <w:pageBreakBefore w:val="0"/>
        <w:widowControl/>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cs="Times New Roman"/>
          <w:b w:val="0"/>
          <w:bCs w:val="0"/>
          <w:sz w:val="32"/>
          <w:szCs w:val="32"/>
          <w:lang w:val="en-US" w:eastAsia="zh-CN"/>
        </w:rPr>
        <w:t>我单位</w:t>
      </w:r>
      <w:r>
        <w:rPr>
          <w:rFonts w:hint="default" w:ascii="Times New Roman" w:hAnsi="Times New Roman" w:eastAsia="仿宋_GB2312" w:cs="Times New Roman"/>
          <w:b w:val="0"/>
          <w:bCs w:val="0"/>
          <w:sz w:val="32"/>
          <w:szCs w:val="32"/>
          <w:lang w:val="en-US" w:eastAsia="zh-CN"/>
        </w:rPr>
        <w:t>机关运行经费主要包括办公费、印刷费、手续费、邮电费、差旅费、日常维修费、会议费、培训费、公务接待费、劳务费、工会经费、福利费、公务用车运行维护费等。</w:t>
      </w:r>
      <w:r>
        <w:rPr>
          <w:rFonts w:hint="default" w:ascii="Times New Roman" w:hAnsi="Times New Roman" w:cs="Times New Roman"/>
          <w:b w:val="0"/>
          <w:bCs w:val="0"/>
          <w:sz w:val="32"/>
          <w:szCs w:val="32"/>
          <w:lang w:val="en-US" w:eastAsia="zh-CN"/>
        </w:rPr>
        <w:t>我单位</w:t>
      </w:r>
      <w:r>
        <w:rPr>
          <w:rFonts w:hint="default" w:ascii="Times New Roman" w:hAnsi="Times New Roman" w:eastAsia="仿宋_GB2312" w:cs="Times New Roman"/>
          <w:sz w:val="32"/>
          <w:szCs w:val="32"/>
        </w:rPr>
        <w:t>202</w:t>
      </w:r>
      <w:r>
        <w:rPr>
          <w:rFonts w:hint="default" w:ascii="Times New Roman" w:hAnsi="Times New Roman" w:cs="Times New Roman"/>
          <w:sz w:val="32"/>
          <w:szCs w:val="32"/>
          <w:lang w:val="en-US" w:eastAsia="zh-CN"/>
        </w:rPr>
        <w:t>5</w:t>
      </w:r>
      <w:r>
        <w:rPr>
          <w:rFonts w:hint="default" w:ascii="Times New Roman" w:hAnsi="Times New Roman" w:eastAsia="仿宋_GB2312" w:cs="Times New Roman"/>
          <w:sz w:val="32"/>
          <w:szCs w:val="32"/>
        </w:rPr>
        <w:t>年机关运行经费</w:t>
      </w:r>
      <w:r>
        <w:rPr>
          <w:rFonts w:hint="default" w:ascii="Times New Roman" w:hAnsi="Times New Roman" w:cs="Times New Roman"/>
          <w:sz w:val="32"/>
          <w:szCs w:val="32"/>
          <w:lang w:eastAsia="zh-CN"/>
        </w:rPr>
        <w:t>预算</w:t>
      </w:r>
      <w:r>
        <w:rPr>
          <w:rFonts w:hint="default" w:ascii="Times New Roman" w:hAnsi="Times New Roman" w:cs="Times New Roman"/>
          <w:w w:val="100"/>
          <w:sz w:val="32"/>
          <w:szCs w:val="32"/>
          <w:lang w:val="en-US" w:eastAsia="zh-CN"/>
        </w:rPr>
        <w:t>45.25</w:t>
      </w:r>
      <w:r>
        <w:rPr>
          <w:rFonts w:hint="default" w:ascii="Times New Roman" w:hAnsi="Times New Roman" w:eastAsia="仿宋_GB2312" w:cs="Times New Roman"/>
          <w:w w:val="100"/>
          <w:sz w:val="32"/>
          <w:szCs w:val="32"/>
        </w:rPr>
        <w:t>万元，</w:t>
      </w:r>
      <w:r>
        <w:rPr>
          <w:rFonts w:hint="default" w:ascii="Times New Roman" w:hAnsi="Times New Roman" w:cs="Times New Roman"/>
          <w:w w:val="100"/>
          <w:sz w:val="32"/>
          <w:szCs w:val="32"/>
          <w:lang w:eastAsia="zh-CN"/>
        </w:rPr>
        <w:t>较上年减少</w:t>
      </w:r>
      <w:r>
        <w:rPr>
          <w:rFonts w:hint="default" w:ascii="Times New Roman" w:hAnsi="Times New Roman" w:cs="Times New Roman"/>
          <w:w w:val="100"/>
          <w:sz w:val="32"/>
          <w:szCs w:val="32"/>
          <w:lang w:val="en-US" w:eastAsia="zh-CN"/>
        </w:rPr>
        <w:t>1.75</w:t>
      </w:r>
      <w:r>
        <w:rPr>
          <w:rFonts w:hint="default" w:ascii="Times New Roman" w:hAnsi="Times New Roman" w:eastAsia="仿宋_GB2312" w:cs="Times New Roman"/>
          <w:w w:val="100"/>
          <w:sz w:val="32"/>
          <w:szCs w:val="32"/>
        </w:rPr>
        <w:t>万元，</w:t>
      </w:r>
      <w:r>
        <w:rPr>
          <w:rFonts w:hint="default" w:ascii="Times New Roman" w:hAnsi="Times New Roman" w:cs="Times New Roman"/>
          <w:w w:val="100"/>
          <w:sz w:val="32"/>
          <w:szCs w:val="32"/>
          <w:lang w:eastAsia="zh-CN"/>
        </w:rPr>
        <w:t>下降</w:t>
      </w:r>
      <w:r>
        <w:rPr>
          <w:rFonts w:hint="default" w:ascii="Times New Roman" w:hAnsi="Times New Roman" w:cs="Times New Roman"/>
          <w:w w:val="100"/>
          <w:sz w:val="32"/>
          <w:szCs w:val="32"/>
          <w:lang w:val="en-US" w:eastAsia="zh-CN"/>
        </w:rPr>
        <w:t>3.72</w:t>
      </w:r>
      <w:r>
        <w:rPr>
          <w:rFonts w:hint="default" w:ascii="Times New Roman" w:hAnsi="Times New Roman" w:eastAsia="仿宋_GB2312" w:cs="Times New Roman"/>
          <w:w w:val="100"/>
          <w:sz w:val="32"/>
          <w:szCs w:val="32"/>
        </w:rPr>
        <w:t>%。</w:t>
      </w:r>
      <w:r>
        <w:rPr>
          <w:rFonts w:hint="default" w:ascii="Times New Roman" w:hAnsi="Times New Roman" w:cs="Times New Roman"/>
          <w:w w:val="98"/>
          <w:sz w:val="32"/>
          <w:szCs w:val="32"/>
          <w:lang w:eastAsia="zh-CN"/>
        </w:rPr>
        <w:t>减少</w:t>
      </w:r>
      <w:r>
        <w:rPr>
          <w:rFonts w:hint="default" w:ascii="Times New Roman" w:hAnsi="Times New Roman" w:eastAsia="仿宋_GB2312" w:cs="Times New Roman"/>
          <w:w w:val="98"/>
          <w:sz w:val="32"/>
          <w:szCs w:val="32"/>
        </w:rPr>
        <w:t>的主要原因是</w:t>
      </w:r>
      <w:r>
        <w:rPr>
          <w:rFonts w:hint="default" w:ascii="Times New Roman" w:hAnsi="Times New Roman" w:eastAsia="仿宋_GB2312" w:cs="Times New Roman"/>
          <w:w w:val="98"/>
          <w:sz w:val="32"/>
          <w:szCs w:val="32"/>
          <w:lang w:eastAsia="zh-CN"/>
        </w:rPr>
        <w:t>按照“过紧日子”要求压减机关运行预算支出安排</w:t>
      </w:r>
      <w:r>
        <w:rPr>
          <w:rFonts w:hint="default" w:ascii="Times New Roman" w:hAnsi="Times New Roman" w:eastAsia="仿宋_GB2312" w:cs="Times New Roman"/>
          <w:w w:val="98"/>
          <w:sz w:val="32"/>
          <w:szCs w:val="32"/>
        </w:rPr>
        <w:t>。</w:t>
      </w:r>
    </w:p>
    <w:p w14:paraId="693E6C54">
      <w:pPr>
        <w:pageBreakBefore w:val="0"/>
        <w:tabs>
          <w:tab w:val="center" w:pos="4475"/>
        </w:tabs>
        <w:kinsoku/>
        <w:wordWrap/>
        <w:overflowPunct/>
        <w:topLinePunct w:val="0"/>
        <w:autoSpaceDE/>
        <w:autoSpaceDN/>
        <w:bidi w:val="0"/>
        <w:spacing w:line="590" w:lineRule="exact"/>
        <w:ind w:firstLine="640" w:firstLineChars="200"/>
        <w:textAlignment w:val="auto"/>
        <w:rPr>
          <w:rFonts w:hint="default" w:ascii="Times New Roman" w:hAnsi="Times New Roman" w:eastAsia="黑体" w:cs="Times New Roman"/>
          <w:kern w:val="0"/>
        </w:rPr>
      </w:pPr>
      <w:r>
        <w:rPr>
          <w:rFonts w:hint="default" w:ascii="Times New Roman" w:hAnsi="Times New Roman" w:eastAsia="黑体" w:cs="Times New Roman"/>
          <w:kern w:val="0"/>
          <w:lang w:eastAsia="zh-CN"/>
        </w:rPr>
        <w:t>八、</w:t>
      </w:r>
      <w:r>
        <w:rPr>
          <w:rFonts w:hint="default" w:ascii="Times New Roman" w:hAnsi="Times New Roman" w:eastAsia="黑体" w:cs="Times New Roman"/>
          <w:kern w:val="0"/>
        </w:rPr>
        <w:t>政府采购预算安排情况说明</w:t>
      </w:r>
    </w:p>
    <w:p w14:paraId="2652F6A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202</w:t>
      </w:r>
      <w:r>
        <w:rPr>
          <w:rFonts w:hint="default" w:ascii="Times New Roman" w:hAnsi="Times New Roman" w:cs="Times New Roman"/>
          <w:sz w:val="32"/>
          <w:szCs w:val="32"/>
          <w:lang w:val="en-US" w:eastAsia="zh-CN"/>
        </w:rPr>
        <w:t>5</w:t>
      </w:r>
      <w:r>
        <w:rPr>
          <w:rFonts w:hint="default" w:ascii="Times New Roman" w:hAnsi="Times New Roman" w:eastAsia="仿宋_GB2312" w:cs="Times New Roman"/>
          <w:sz w:val="32"/>
          <w:szCs w:val="32"/>
          <w:lang w:val="zh-CN"/>
        </w:rPr>
        <w:t>年政府采购预算</w:t>
      </w:r>
      <w:r>
        <w:rPr>
          <w:rFonts w:hint="default" w:ascii="Times New Roman" w:hAnsi="Times New Roman" w:cs="Times New Roman"/>
          <w:sz w:val="32"/>
          <w:szCs w:val="32"/>
          <w:lang w:val="en-US" w:eastAsia="zh-CN"/>
        </w:rPr>
        <w:t>48.30</w:t>
      </w:r>
      <w:r>
        <w:rPr>
          <w:rFonts w:hint="default" w:ascii="Times New Roman" w:hAnsi="Times New Roman" w:eastAsia="仿宋_GB2312" w:cs="Times New Roman"/>
          <w:sz w:val="32"/>
          <w:szCs w:val="32"/>
          <w:lang w:val="zh-CN"/>
        </w:rPr>
        <w:t>万元，同比</w:t>
      </w:r>
      <w:r>
        <w:rPr>
          <w:rFonts w:hint="default" w:ascii="Times New Roman" w:hAnsi="Times New Roman" w:cs="Times New Roman"/>
          <w:sz w:val="32"/>
          <w:szCs w:val="32"/>
          <w:lang w:val="zh-CN"/>
        </w:rPr>
        <w:t>减少</w:t>
      </w:r>
      <w:r>
        <w:rPr>
          <w:rFonts w:hint="default" w:ascii="Times New Roman" w:hAnsi="Times New Roman" w:cs="Times New Roman"/>
          <w:sz w:val="32"/>
          <w:szCs w:val="32"/>
          <w:lang w:val="en-US" w:eastAsia="zh-CN"/>
        </w:rPr>
        <w:t>2</w:t>
      </w:r>
      <w:r>
        <w:rPr>
          <w:rFonts w:hint="default" w:ascii="Times New Roman" w:hAnsi="Times New Roman" w:eastAsia="仿宋_GB2312" w:cs="Times New Roman"/>
          <w:sz w:val="32"/>
          <w:szCs w:val="32"/>
          <w:lang w:val="zh-CN"/>
        </w:rPr>
        <w:t>万元，</w:t>
      </w:r>
      <w:r>
        <w:rPr>
          <w:rFonts w:hint="default" w:ascii="Times New Roman" w:hAnsi="Times New Roman" w:cs="Times New Roman"/>
          <w:sz w:val="32"/>
          <w:szCs w:val="32"/>
          <w:lang w:val="zh-CN"/>
        </w:rPr>
        <w:t>下降</w:t>
      </w:r>
      <w:r>
        <w:rPr>
          <w:rFonts w:hint="default" w:ascii="Times New Roman" w:hAnsi="Times New Roman" w:cs="Times New Roman"/>
          <w:sz w:val="32"/>
          <w:szCs w:val="32"/>
          <w:lang w:val="en-US" w:eastAsia="zh-CN"/>
        </w:rPr>
        <w:t>3.98</w:t>
      </w:r>
      <w:r>
        <w:rPr>
          <w:rFonts w:hint="default" w:ascii="Times New Roman" w:hAnsi="Times New Roman" w:eastAsia="仿宋_GB2312" w:cs="Times New Roman"/>
          <w:sz w:val="32"/>
          <w:szCs w:val="32"/>
          <w:lang w:val="zh-CN"/>
        </w:rPr>
        <w:t>%。其中：政府集中采购预算</w:t>
      </w:r>
      <w:r>
        <w:rPr>
          <w:rFonts w:hint="default" w:ascii="Times New Roman" w:hAnsi="Times New Roman" w:cs="Times New Roman"/>
          <w:sz w:val="32"/>
          <w:szCs w:val="32"/>
          <w:lang w:val="en-US" w:eastAsia="zh-CN"/>
        </w:rPr>
        <w:t>48.30</w:t>
      </w:r>
      <w:r>
        <w:rPr>
          <w:rFonts w:hint="default" w:ascii="Times New Roman" w:hAnsi="Times New Roman" w:eastAsia="仿宋_GB2312" w:cs="Times New Roman"/>
          <w:sz w:val="32"/>
          <w:szCs w:val="32"/>
          <w:lang w:val="zh-CN"/>
        </w:rPr>
        <w:t>万元，占政府采购预算的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zh-CN"/>
        </w:rPr>
        <w:t>%，同比</w:t>
      </w:r>
      <w:r>
        <w:rPr>
          <w:rFonts w:hint="default" w:ascii="Times New Roman" w:hAnsi="Times New Roman" w:cs="Times New Roman"/>
          <w:sz w:val="32"/>
          <w:szCs w:val="32"/>
          <w:lang w:val="zh-CN"/>
        </w:rPr>
        <w:t>减少</w:t>
      </w:r>
      <w:r>
        <w:rPr>
          <w:rFonts w:hint="default" w:ascii="Times New Roman" w:hAnsi="Times New Roman" w:cs="Times New Roman"/>
          <w:sz w:val="32"/>
          <w:szCs w:val="32"/>
          <w:lang w:val="en-US" w:eastAsia="zh-CN"/>
        </w:rPr>
        <w:t>2</w:t>
      </w:r>
      <w:r>
        <w:rPr>
          <w:rFonts w:hint="default" w:ascii="Times New Roman" w:hAnsi="Times New Roman" w:eastAsia="仿宋_GB2312" w:cs="Times New Roman"/>
          <w:sz w:val="32"/>
          <w:szCs w:val="32"/>
          <w:lang w:val="zh-CN"/>
        </w:rPr>
        <w:t>万元，</w:t>
      </w:r>
      <w:r>
        <w:rPr>
          <w:rFonts w:hint="default" w:ascii="Times New Roman" w:hAnsi="Times New Roman" w:cs="Times New Roman"/>
          <w:sz w:val="32"/>
          <w:szCs w:val="32"/>
          <w:lang w:val="zh-CN"/>
        </w:rPr>
        <w:t>下降</w:t>
      </w:r>
      <w:r>
        <w:rPr>
          <w:rFonts w:hint="default" w:ascii="Times New Roman" w:hAnsi="Times New Roman" w:cs="Times New Roman"/>
          <w:sz w:val="32"/>
          <w:szCs w:val="32"/>
          <w:lang w:val="en-US" w:eastAsia="zh-CN"/>
        </w:rPr>
        <w:t>3.98</w:t>
      </w:r>
      <w:r>
        <w:rPr>
          <w:rFonts w:hint="default" w:ascii="Times New Roman" w:hAnsi="Times New Roman" w:eastAsia="仿宋_GB2312" w:cs="Times New Roman"/>
          <w:sz w:val="32"/>
          <w:szCs w:val="32"/>
          <w:lang w:val="zh-CN"/>
        </w:rPr>
        <w:t>%</w:t>
      </w:r>
      <w:r>
        <w:rPr>
          <w:rFonts w:hint="default" w:ascii="Times New Roman" w:hAnsi="Times New Roman" w:cs="Times New Roman"/>
          <w:sz w:val="32"/>
          <w:szCs w:val="32"/>
          <w:lang w:val="zh-CN"/>
        </w:rPr>
        <w:t>。减少</w:t>
      </w:r>
      <w:r>
        <w:rPr>
          <w:rFonts w:hint="default" w:ascii="Times New Roman" w:hAnsi="Times New Roman" w:eastAsia="仿宋_GB2312" w:cs="Times New Roman"/>
          <w:sz w:val="32"/>
          <w:szCs w:val="32"/>
          <w:lang w:val="zh-CN"/>
        </w:rPr>
        <w:t>的主要原因是</w:t>
      </w:r>
      <w:r>
        <w:rPr>
          <w:rFonts w:hint="default" w:ascii="Times New Roman" w:hAnsi="Times New Roman" w:cs="Times New Roman"/>
          <w:sz w:val="32"/>
          <w:szCs w:val="32"/>
          <w:lang w:val="zh-CN"/>
        </w:rPr>
        <w:t>办公设备购置费较上年减少</w:t>
      </w:r>
      <w:r>
        <w:rPr>
          <w:rFonts w:hint="default" w:ascii="Times New Roman" w:hAnsi="Times New Roman" w:eastAsia="仿宋_GB2312" w:cs="Times New Roman"/>
          <w:sz w:val="32"/>
          <w:szCs w:val="32"/>
          <w:lang w:val="zh-CN"/>
        </w:rPr>
        <w:t>。</w:t>
      </w:r>
    </w:p>
    <w:p w14:paraId="0C787D8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val="zh-CN"/>
        </w:rPr>
      </w:pPr>
      <w:r>
        <w:rPr>
          <w:rFonts w:hint="default" w:ascii="Times New Roman" w:hAnsi="Times New Roman" w:cs="Times New Roman"/>
          <w:sz w:val="32"/>
          <w:szCs w:val="32"/>
          <w:lang w:val="zh-CN"/>
        </w:rPr>
        <w:t>按</w:t>
      </w:r>
      <w:r>
        <w:rPr>
          <w:rFonts w:hint="default" w:ascii="Times New Roman" w:hAnsi="Times New Roman" w:eastAsia="仿宋_GB2312" w:cs="Times New Roman"/>
          <w:sz w:val="32"/>
          <w:szCs w:val="32"/>
          <w:lang w:val="zh-CN"/>
        </w:rPr>
        <w:t>政府采购资金类型：一般公共预算拨款</w:t>
      </w:r>
      <w:r>
        <w:rPr>
          <w:rFonts w:hint="default" w:ascii="Times New Roman" w:hAnsi="Times New Roman" w:cs="Times New Roman"/>
          <w:sz w:val="32"/>
          <w:szCs w:val="32"/>
          <w:lang w:val="en-US" w:eastAsia="zh-CN"/>
        </w:rPr>
        <w:t>24.20</w:t>
      </w:r>
      <w:r>
        <w:rPr>
          <w:rFonts w:hint="default" w:ascii="Times New Roman" w:hAnsi="Times New Roman" w:eastAsia="仿宋_GB2312" w:cs="Times New Roman"/>
          <w:sz w:val="32"/>
          <w:szCs w:val="32"/>
          <w:lang w:val="zh-CN"/>
        </w:rPr>
        <w:t>万元，单位资金预算安排24.10万元。</w:t>
      </w:r>
    </w:p>
    <w:p w14:paraId="67ADE6E5">
      <w:pPr>
        <w:pageBreakBefore w:val="0"/>
        <w:tabs>
          <w:tab w:val="center" w:pos="4475"/>
        </w:tabs>
        <w:kinsoku/>
        <w:wordWrap/>
        <w:overflowPunct/>
        <w:topLinePunct w:val="0"/>
        <w:autoSpaceDE/>
        <w:autoSpaceDN/>
        <w:bidi w:val="0"/>
        <w:spacing w:line="590" w:lineRule="exact"/>
        <w:ind w:firstLine="640" w:firstLineChars="200"/>
        <w:textAlignment w:val="auto"/>
        <w:rPr>
          <w:rFonts w:hint="default" w:ascii="Times New Roman" w:hAnsi="Times New Roman" w:eastAsia="楷体_GB2312" w:cs="Times New Roman"/>
          <w:kern w:val="0"/>
        </w:rPr>
      </w:pPr>
      <w:r>
        <w:rPr>
          <w:rFonts w:hint="default" w:ascii="Times New Roman" w:hAnsi="Times New Roman" w:eastAsia="仿宋_GB2312" w:cs="Times New Roman"/>
          <w:sz w:val="32"/>
          <w:szCs w:val="32"/>
          <w:lang w:val="zh-CN"/>
        </w:rPr>
        <w:t>按政府采购项目类型</w:t>
      </w:r>
      <w:r>
        <w:rPr>
          <w:rFonts w:hint="default" w:ascii="Times New Roman" w:hAnsi="Times New Roman" w:cs="Times New Roman"/>
          <w:sz w:val="32"/>
          <w:szCs w:val="32"/>
          <w:lang w:val="zh-CN"/>
        </w:rPr>
        <w:t>：</w:t>
      </w:r>
      <w:r>
        <w:rPr>
          <w:rFonts w:hint="default" w:ascii="Times New Roman" w:hAnsi="Times New Roman" w:eastAsia="仿宋_GB2312" w:cs="Times New Roman"/>
          <w:sz w:val="32"/>
          <w:szCs w:val="32"/>
          <w:lang w:val="zh-CN"/>
        </w:rPr>
        <w:t>货物类采购、工程类采购和服务类采购三种类型。其中：货物采购</w:t>
      </w:r>
      <w:r>
        <w:rPr>
          <w:rFonts w:hint="default" w:ascii="Times New Roman" w:hAnsi="Times New Roman" w:cs="Times New Roman"/>
          <w:sz w:val="32"/>
          <w:szCs w:val="32"/>
          <w:lang w:val="en-US" w:eastAsia="zh-CN"/>
        </w:rPr>
        <w:t>5.30</w:t>
      </w:r>
      <w:r>
        <w:rPr>
          <w:rFonts w:hint="default" w:ascii="Times New Roman" w:hAnsi="Times New Roman" w:eastAsia="仿宋_GB2312" w:cs="Times New Roman"/>
          <w:sz w:val="32"/>
          <w:szCs w:val="32"/>
          <w:lang w:val="zh-CN"/>
        </w:rPr>
        <w:t>万元，占政府采购预算</w:t>
      </w:r>
      <w:r>
        <w:rPr>
          <w:rFonts w:hint="default" w:ascii="Times New Roman" w:hAnsi="Times New Roman" w:cs="Times New Roman"/>
          <w:sz w:val="32"/>
          <w:szCs w:val="32"/>
          <w:lang w:val="en-US" w:eastAsia="zh-CN"/>
        </w:rPr>
        <w:t>10.97</w:t>
      </w:r>
      <w:r>
        <w:rPr>
          <w:rFonts w:hint="default" w:ascii="Times New Roman" w:hAnsi="Times New Roman" w:eastAsia="仿宋_GB2312" w:cs="Times New Roman"/>
          <w:sz w:val="32"/>
          <w:szCs w:val="32"/>
          <w:lang w:val="zh-CN"/>
        </w:rPr>
        <w:t>%；服务采购</w:t>
      </w:r>
      <w:r>
        <w:rPr>
          <w:rFonts w:hint="default" w:ascii="Times New Roman" w:hAnsi="Times New Roman" w:eastAsia="仿宋_GB2312" w:cs="Times New Roman"/>
          <w:sz w:val="32"/>
          <w:szCs w:val="32"/>
          <w:lang w:val="en-US" w:eastAsia="zh-CN"/>
        </w:rPr>
        <w:t>43</w:t>
      </w:r>
      <w:r>
        <w:rPr>
          <w:rFonts w:hint="default" w:ascii="Times New Roman" w:hAnsi="Times New Roman" w:eastAsia="仿宋_GB2312" w:cs="Times New Roman"/>
          <w:sz w:val="32"/>
          <w:szCs w:val="32"/>
          <w:lang w:val="zh-CN"/>
        </w:rPr>
        <w:t>万元，占政府采购预算的</w:t>
      </w:r>
      <w:r>
        <w:rPr>
          <w:rFonts w:hint="default" w:ascii="Times New Roman" w:hAnsi="Times New Roman" w:cs="Times New Roman"/>
          <w:sz w:val="32"/>
          <w:szCs w:val="32"/>
          <w:lang w:val="en-US" w:eastAsia="zh-CN"/>
        </w:rPr>
        <w:t>89.03</w:t>
      </w:r>
      <w:r>
        <w:rPr>
          <w:rFonts w:hint="default" w:ascii="Times New Roman" w:hAnsi="Times New Roman" w:eastAsia="仿宋_GB2312" w:cs="Times New Roman"/>
          <w:sz w:val="32"/>
          <w:szCs w:val="32"/>
          <w:lang w:val="zh-CN"/>
        </w:rPr>
        <w:t>%；无工程采购。</w:t>
      </w:r>
      <w:r>
        <w:rPr>
          <w:rFonts w:hint="default" w:ascii="Times New Roman" w:hAnsi="Times New Roman" w:eastAsia="仿宋_GB2312" w:cs="Times New Roman"/>
          <w:sz w:val="32"/>
          <w:szCs w:val="32"/>
          <w:lang w:val="en-US" w:eastAsia="zh-CN"/>
        </w:rPr>
        <w:t xml:space="preserve"> </w:t>
      </w:r>
    </w:p>
    <w:p w14:paraId="2E898362">
      <w:pPr>
        <w:pageBreakBefore w:val="0"/>
        <w:tabs>
          <w:tab w:val="center" w:pos="4475"/>
        </w:tabs>
        <w:kinsoku/>
        <w:wordWrap/>
        <w:overflowPunct/>
        <w:topLinePunct w:val="0"/>
        <w:autoSpaceDE/>
        <w:autoSpaceDN/>
        <w:bidi w:val="0"/>
        <w:spacing w:line="590" w:lineRule="exact"/>
        <w:ind w:firstLine="640" w:firstLineChars="200"/>
        <w:textAlignment w:val="auto"/>
        <w:rPr>
          <w:rFonts w:hint="default" w:ascii="Times New Roman" w:hAnsi="Times New Roman" w:eastAsia="黑体" w:cs="Times New Roman"/>
          <w:kern w:val="0"/>
          <w:lang w:eastAsia="zh-CN"/>
        </w:rPr>
      </w:pPr>
      <w:r>
        <w:rPr>
          <w:rFonts w:hint="default" w:ascii="Times New Roman" w:hAnsi="Times New Roman" w:eastAsia="黑体" w:cs="Times New Roman"/>
          <w:kern w:val="0"/>
          <w:lang w:eastAsia="zh-CN"/>
        </w:rPr>
        <w:t>九、</w:t>
      </w:r>
      <w:r>
        <w:rPr>
          <w:rFonts w:hint="default" w:ascii="Times New Roman" w:hAnsi="Times New Roman" w:eastAsia="黑体" w:cs="Times New Roman"/>
          <w:kern w:val="0"/>
        </w:rPr>
        <w:t>国有资产占用情况说明</w:t>
      </w:r>
    </w:p>
    <w:p w14:paraId="1993F664">
      <w:pPr>
        <w:pageBreakBefore w:val="0"/>
        <w:widowControl/>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cs="Times New Roman"/>
          <w:sz w:val="32"/>
          <w:szCs w:val="32"/>
          <w:lang w:val="en-US" w:eastAsia="zh-CN"/>
        </w:rPr>
        <w:t>.</w:t>
      </w:r>
      <w:r>
        <w:rPr>
          <w:rFonts w:hint="default" w:ascii="Times New Roman" w:hAnsi="Times New Roman" w:eastAsia="仿宋_GB2312" w:cs="Times New Roman"/>
          <w:sz w:val="32"/>
          <w:szCs w:val="32"/>
        </w:rPr>
        <w:t>房屋</w:t>
      </w:r>
      <w:r>
        <w:rPr>
          <w:rFonts w:hint="default" w:ascii="Times New Roman" w:hAnsi="Times New Roman" w:cs="Times New Roman"/>
          <w:sz w:val="32"/>
          <w:szCs w:val="32"/>
          <w:lang w:eastAsia="zh-CN"/>
        </w:rPr>
        <w:t>及构筑物</w:t>
      </w:r>
      <w:r>
        <w:rPr>
          <w:rFonts w:hint="default" w:ascii="Times New Roman" w:hAnsi="Times New Roman" w:cs="Times New Roman"/>
          <w:sz w:val="32"/>
          <w:szCs w:val="32"/>
          <w:lang w:val="en-US" w:eastAsia="zh-CN"/>
        </w:rPr>
        <w:t>6279.03</w:t>
      </w:r>
      <w:r>
        <w:rPr>
          <w:rFonts w:hint="default" w:ascii="Times New Roman" w:hAnsi="Times New Roman" w:eastAsia="仿宋_GB2312" w:cs="Times New Roman"/>
          <w:sz w:val="32"/>
          <w:szCs w:val="32"/>
        </w:rPr>
        <w:t>平方米，</w:t>
      </w:r>
      <w:r>
        <w:rPr>
          <w:rFonts w:hint="default" w:ascii="Times New Roman" w:hAnsi="Times New Roman" w:cs="Times New Roman"/>
          <w:sz w:val="32"/>
          <w:szCs w:val="32"/>
          <w:lang w:eastAsia="zh-CN"/>
        </w:rPr>
        <w:t>原</w:t>
      </w:r>
      <w:r>
        <w:rPr>
          <w:rFonts w:hint="default" w:ascii="Times New Roman" w:hAnsi="Times New Roman" w:eastAsia="仿宋_GB2312" w:cs="Times New Roman"/>
          <w:sz w:val="32"/>
          <w:szCs w:val="32"/>
        </w:rPr>
        <w:t>值</w:t>
      </w:r>
      <w:r>
        <w:rPr>
          <w:rFonts w:hint="default" w:ascii="Times New Roman" w:hAnsi="Times New Roman" w:cs="Times New Roman"/>
          <w:sz w:val="32"/>
          <w:szCs w:val="32"/>
          <w:lang w:val="en-US" w:eastAsia="zh-CN"/>
        </w:rPr>
        <w:t>124.52</w:t>
      </w:r>
      <w:r>
        <w:rPr>
          <w:rFonts w:hint="default" w:ascii="Times New Roman" w:hAnsi="Times New Roman" w:eastAsia="仿宋_GB2312" w:cs="Times New Roman"/>
          <w:sz w:val="32"/>
          <w:szCs w:val="32"/>
        </w:rPr>
        <w:t>万元。</w:t>
      </w:r>
    </w:p>
    <w:p w14:paraId="0043FFDB">
      <w:pPr>
        <w:pageBreakBefore w:val="0"/>
        <w:widowControl/>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cs="Times New Roman"/>
          <w:sz w:val="32"/>
          <w:szCs w:val="32"/>
          <w:lang w:val="en-US" w:eastAsia="zh-CN"/>
        </w:rPr>
        <w:t>.</w:t>
      </w:r>
      <w:r>
        <w:rPr>
          <w:rFonts w:hint="default" w:ascii="Times New Roman" w:hAnsi="Times New Roman" w:eastAsia="仿宋_GB2312" w:cs="Times New Roman"/>
          <w:sz w:val="32"/>
          <w:szCs w:val="32"/>
        </w:rPr>
        <w:t>汽车</w:t>
      </w:r>
      <w:r>
        <w:rPr>
          <w:rFonts w:hint="default" w:ascii="Times New Roman" w:hAnsi="Times New Roman" w:cs="Times New Roman"/>
          <w:sz w:val="32"/>
          <w:szCs w:val="32"/>
          <w:lang w:val="en-US" w:eastAsia="zh-CN"/>
        </w:rPr>
        <w:t>2</w:t>
      </w:r>
      <w:r>
        <w:rPr>
          <w:rFonts w:hint="default" w:ascii="Times New Roman" w:hAnsi="Times New Roman" w:eastAsia="仿宋_GB2312" w:cs="Times New Roman"/>
          <w:sz w:val="32"/>
          <w:szCs w:val="32"/>
        </w:rPr>
        <w:t>辆，原</w:t>
      </w:r>
      <w:r>
        <w:rPr>
          <w:rFonts w:hint="default" w:ascii="Times New Roman" w:hAnsi="Times New Roman" w:cs="Times New Roman"/>
          <w:sz w:val="32"/>
          <w:szCs w:val="32"/>
          <w:lang w:eastAsia="zh-CN"/>
        </w:rPr>
        <w:t>值</w:t>
      </w:r>
      <w:r>
        <w:rPr>
          <w:rFonts w:hint="default" w:ascii="Times New Roman" w:hAnsi="Times New Roman" w:cs="Times New Roman"/>
          <w:sz w:val="32"/>
          <w:szCs w:val="32"/>
          <w:lang w:val="en-US" w:eastAsia="zh-CN"/>
        </w:rPr>
        <w:t>46.94</w:t>
      </w:r>
      <w:r>
        <w:rPr>
          <w:rFonts w:hint="default" w:ascii="Times New Roman" w:hAnsi="Times New Roman" w:eastAsia="仿宋_GB2312" w:cs="Times New Roman"/>
          <w:sz w:val="32"/>
          <w:szCs w:val="32"/>
        </w:rPr>
        <w:t>万元。</w:t>
      </w:r>
    </w:p>
    <w:p w14:paraId="3C22DE42">
      <w:pPr>
        <w:pageBreakBefore w:val="0"/>
        <w:widowControl/>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cs="Times New Roman"/>
          <w:sz w:val="32"/>
          <w:szCs w:val="32"/>
          <w:lang w:val="en-US" w:eastAsia="zh-CN"/>
        </w:rPr>
        <w:t>.</w:t>
      </w:r>
      <w:r>
        <w:rPr>
          <w:rFonts w:hint="default" w:ascii="Times New Roman" w:hAnsi="Times New Roman" w:eastAsia="仿宋_GB2312" w:cs="Times New Roman"/>
          <w:sz w:val="32"/>
          <w:szCs w:val="32"/>
        </w:rPr>
        <w:t>单价在50万元以上设备0万元。</w:t>
      </w:r>
    </w:p>
    <w:p w14:paraId="63E588B5">
      <w:pPr>
        <w:pageBreakBefore w:val="0"/>
        <w:widowControl/>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cs="Times New Roman"/>
          <w:sz w:val="32"/>
          <w:szCs w:val="32"/>
          <w:lang w:val="en-US" w:eastAsia="zh-CN"/>
        </w:rPr>
        <w:t>.</w:t>
      </w:r>
      <w:r>
        <w:rPr>
          <w:rFonts w:hint="default" w:ascii="Times New Roman" w:hAnsi="Times New Roman" w:eastAsia="仿宋_GB2312" w:cs="Times New Roman"/>
          <w:sz w:val="32"/>
          <w:szCs w:val="32"/>
        </w:rPr>
        <w:t>其他固定资产</w:t>
      </w:r>
      <w:r>
        <w:rPr>
          <w:rFonts w:hint="default" w:ascii="Times New Roman" w:hAnsi="Times New Roman" w:cs="Times New Roman"/>
          <w:sz w:val="32"/>
          <w:szCs w:val="32"/>
          <w:lang w:val="en-US" w:eastAsia="zh-CN"/>
        </w:rPr>
        <w:t>174.73</w:t>
      </w:r>
      <w:r>
        <w:rPr>
          <w:rFonts w:hint="default" w:ascii="Times New Roman" w:hAnsi="Times New Roman" w:eastAsia="仿宋_GB2312" w:cs="Times New Roman"/>
          <w:sz w:val="32"/>
          <w:szCs w:val="32"/>
        </w:rPr>
        <w:t>万元。</w:t>
      </w:r>
    </w:p>
    <w:p w14:paraId="15914C3C">
      <w:pPr>
        <w:pageBreakBefore w:val="0"/>
        <w:widowControl/>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ascii="Times New Roman" w:hAnsi="Times New Roman" w:cs="Times New Roman"/>
          <w:sz w:val="32"/>
          <w:szCs w:val="32"/>
          <w:lang w:val="en-US" w:eastAsia="zh-CN"/>
        </w:rPr>
        <w:t>.</w:t>
      </w:r>
      <w:r>
        <w:rPr>
          <w:rFonts w:hint="default" w:ascii="Times New Roman" w:hAnsi="Times New Roman" w:eastAsia="仿宋_GB2312" w:cs="Times New Roman"/>
          <w:sz w:val="32"/>
          <w:szCs w:val="32"/>
        </w:rPr>
        <w:t>无形资产0万元。</w:t>
      </w:r>
    </w:p>
    <w:p w14:paraId="6DCA3C80">
      <w:pPr>
        <w:pageBreakBefore w:val="0"/>
        <w:tabs>
          <w:tab w:val="center" w:pos="4475"/>
        </w:tabs>
        <w:kinsoku/>
        <w:wordWrap/>
        <w:overflowPunct/>
        <w:topLinePunct w:val="0"/>
        <w:autoSpaceDE/>
        <w:autoSpaceDN/>
        <w:bidi w:val="0"/>
        <w:spacing w:line="590" w:lineRule="exact"/>
        <w:ind w:firstLine="640"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lang w:eastAsia="zh-CN"/>
        </w:rPr>
        <w:t>十、</w:t>
      </w:r>
      <w:r>
        <w:rPr>
          <w:rFonts w:hint="default" w:ascii="Times New Roman" w:hAnsi="Times New Roman" w:eastAsia="黑体" w:cs="Times New Roman"/>
          <w:szCs w:val="32"/>
        </w:rPr>
        <w:t>预算绩效目标情况说明</w:t>
      </w:r>
    </w:p>
    <w:p w14:paraId="1F97669B">
      <w:pPr>
        <w:pageBreakBefore w:val="0"/>
        <w:widowControl/>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cs="Times New Roman"/>
          <w:sz w:val="32"/>
          <w:szCs w:val="32"/>
          <w:lang w:val="en-US" w:eastAsia="zh-CN"/>
        </w:rPr>
        <w:t>5</w:t>
      </w:r>
      <w:r>
        <w:rPr>
          <w:rFonts w:hint="default" w:ascii="Times New Roman" w:hAnsi="Times New Roman" w:eastAsia="仿宋_GB2312" w:cs="Times New Roman"/>
          <w:sz w:val="32"/>
          <w:szCs w:val="32"/>
        </w:rPr>
        <w:t>年单位预算所有项目均已编制绩效目标列入绩效考核范围，</w:t>
      </w:r>
      <w:r>
        <w:rPr>
          <w:rFonts w:hint="default" w:ascii="Times New Roman" w:hAnsi="Times New Roman" w:eastAsia="仿宋_GB2312" w:cs="Times New Roman"/>
          <w:sz w:val="32"/>
          <w:szCs w:val="32"/>
          <w:lang w:eastAsia="zh-CN"/>
        </w:rPr>
        <w:t>无特定目标类项目，</w:t>
      </w:r>
      <w:r>
        <w:rPr>
          <w:rFonts w:hint="default" w:ascii="Times New Roman" w:hAnsi="Times New Roman" w:eastAsia="仿宋_GB2312" w:cs="Times New Roman"/>
          <w:sz w:val="32"/>
          <w:szCs w:val="32"/>
        </w:rPr>
        <w:t>无200万元以上的重点项目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w:t>
      </w:r>
    </w:p>
    <w:p w14:paraId="0B0353D9">
      <w:pPr>
        <w:pStyle w:val="3"/>
        <w:pageBreakBefore w:val="0"/>
        <w:kinsoku/>
        <w:wordWrap/>
        <w:overflowPunct/>
        <w:topLinePunct w:val="0"/>
        <w:autoSpaceDE/>
        <w:autoSpaceDN/>
        <w:bidi w:val="0"/>
        <w:adjustRightInd w:val="0"/>
        <w:snapToGrid w:val="0"/>
        <w:spacing w:beforeLines="0" w:afterLines="0" w:line="590" w:lineRule="exact"/>
        <w:ind w:firstLine="640" w:firstLineChars="200"/>
        <w:textAlignment w:val="auto"/>
        <w:rPr>
          <w:rFonts w:hint="default" w:ascii="Times New Roman" w:hAnsi="Times New Roman" w:eastAsia="仿宋_GB2312" w:cs="Times New Roman"/>
          <w:sz w:val="32"/>
          <w:lang w:val="zh-CN"/>
        </w:rPr>
      </w:pPr>
      <w:r>
        <w:rPr>
          <w:rFonts w:hint="default" w:ascii="Times New Roman" w:hAnsi="Times New Roman" w:eastAsia="仿宋_GB2312" w:cs="Times New Roman"/>
          <w:sz w:val="32"/>
          <w:szCs w:val="32"/>
        </w:rPr>
        <w:t>“老干部工作经费”年度预算</w:t>
      </w:r>
      <w:r>
        <w:rPr>
          <w:rFonts w:hint="default" w:ascii="Times New Roman" w:hAnsi="Times New Roman" w:eastAsia="仿宋_GB2312" w:cs="Times New Roman"/>
          <w:sz w:val="32"/>
          <w:szCs w:val="32"/>
          <w:lang w:val="en-US" w:eastAsia="zh-CN"/>
        </w:rPr>
        <w:t>58.15</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b w:val="0"/>
          <w:bCs w:val="0"/>
          <w:sz w:val="32"/>
          <w:lang w:val="zh-CN"/>
        </w:rPr>
        <w:t>。</w:t>
      </w:r>
      <w:r>
        <w:rPr>
          <w:rFonts w:hint="default" w:ascii="Times New Roman" w:hAnsi="Times New Roman" w:eastAsia="仿宋_GB2312" w:cs="Times New Roman"/>
          <w:b w:val="0"/>
          <w:bCs w:val="0"/>
          <w:sz w:val="32"/>
          <w:lang w:val="en-US" w:eastAsia="zh-CN"/>
        </w:rPr>
        <w:t>2025</w:t>
      </w:r>
      <w:r>
        <w:rPr>
          <w:rFonts w:hint="default" w:ascii="Times New Roman" w:hAnsi="Times New Roman" w:eastAsia="仿宋_GB2312" w:cs="Times New Roman"/>
          <w:sz w:val="32"/>
          <w:lang w:val="en-US" w:eastAsia="zh-CN"/>
        </w:rPr>
        <w:t>年度</w:t>
      </w:r>
      <w:r>
        <w:rPr>
          <w:rFonts w:hint="default" w:ascii="Times New Roman" w:hAnsi="Times New Roman" w:eastAsia="仿宋_GB2312" w:cs="Times New Roman"/>
          <w:sz w:val="32"/>
          <w:lang w:val="zh-CN"/>
        </w:rPr>
        <w:t>绩效目标：</w:t>
      </w:r>
      <w:r>
        <w:rPr>
          <w:rFonts w:hint="default" w:ascii="Times New Roman" w:hAnsi="Times New Roman" w:eastAsia="仿宋_GB2312" w:cs="Times New Roman"/>
          <w:color w:val="auto"/>
          <w:sz w:val="32"/>
          <w:szCs w:val="32"/>
          <w:highlight w:val="none"/>
        </w:rPr>
        <w:t>切实为老干部解决实际困难，让老干部感到党和组织的关心和厚爱；提升老干部服务管理工作社会关注度，提高老年人晚年生活质量；</w:t>
      </w:r>
      <w:r>
        <w:rPr>
          <w:rFonts w:hint="default" w:ascii="Times New Roman" w:hAnsi="Times New Roman" w:eastAsia="仿宋_GB2312" w:cs="Times New Roman"/>
          <w:color w:val="auto"/>
          <w:sz w:val="32"/>
          <w:szCs w:val="32"/>
          <w:highlight w:val="none"/>
          <w:shd w:val="clear" w:color="auto" w:fill="FFFFFF"/>
        </w:rPr>
        <w:t>丰富老干部、老党员业余生活，保障老干部工作平稳运行；</w:t>
      </w:r>
      <w:r>
        <w:rPr>
          <w:rFonts w:hint="default" w:ascii="Times New Roman" w:hAnsi="Times New Roman" w:eastAsia="仿宋_GB2312" w:cs="Times New Roman"/>
          <w:color w:val="auto"/>
          <w:sz w:val="32"/>
          <w:szCs w:val="32"/>
          <w:highlight w:val="none"/>
        </w:rPr>
        <w:t>提升离退休干部党组织能力，发挥离退休干部积极作用</w:t>
      </w:r>
      <w:r>
        <w:rPr>
          <w:rFonts w:hint="default" w:ascii="Times New Roman" w:hAnsi="Times New Roman" w:eastAsia="仿宋_GB2312" w:cs="Times New Roman"/>
          <w:sz w:val="32"/>
          <w:lang w:val="zh-CN"/>
        </w:rPr>
        <w:t>。</w:t>
      </w:r>
    </w:p>
    <w:p w14:paraId="69FF145A">
      <w:pPr>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设</w:t>
      </w:r>
      <w:r>
        <w:rPr>
          <w:rFonts w:hint="default" w:ascii="Times New Roman" w:hAnsi="Times New Roman" w:cs="Times New Roman"/>
          <w:sz w:val="32"/>
          <w:szCs w:val="32"/>
          <w:lang w:val="en-US" w:eastAsia="zh-CN"/>
        </w:rPr>
        <w:t>3</w:t>
      </w:r>
      <w:r>
        <w:rPr>
          <w:rFonts w:hint="default" w:ascii="Times New Roman" w:hAnsi="Times New Roman" w:eastAsia="仿宋_GB2312" w:cs="Times New Roman"/>
          <w:sz w:val="32"/>
          <w:szCs w:val="32"/>
          <w:lang w:val="en-US" w:eastAsia="zh-CN"/>
        </w:rPr>
        <w:t>条</w:t>
      </w:r>
      <w:r>
        <w:rPr>
          <w:rFonts w:hint="default" w:ascii="Times New Roman" w:hAnsi="Times New Roman" w:eastAsia="仿宋_GB2312" w:cs="Times New Roman"/>
          <w:sz w:val="32"/>
          <w:szCs w:val="32"/>
          <w:lang w:val="zh-CN"/>
        </w:rPr>
        <w:t>数量指标：一是走访慰问离退休干部及异地安置离休干部</w:t>
      </w:r>
      <w:r>
        <w:rPr>
          <w:rFonts w:hint="default" w:ascii="Times New Roman" w:hAnsi="Times New Roman" w:eastAsia="仿宋_GB2312" w:cs="Times New Roman"/>
          <w:sz w:val="32"/>
          <w:szCs w:val="32"/>
          <w:lang w:val="en-US" w:eastAsia="zh-CN"/>
        </w:rPr>
        <w:t>≥</w:t>
      </w:r>
      <w:r>
        <w:rPr>
          <w:rFonts w:hint="default" w:ascii="Times New Roman" w:hAnsi="Times New Roman" w:cs="Times New Roman"/>
          <w:sz w:val="32"/>
          <w:szCs w:val="32"/>
          <w:lang w:val="en-US" w:eastAsia="zh-CN"/>
        </w:rPr>
        <w:t>20</w:t>
      </w:r>
      <w:r>
        <w:rPr>
          <w:rFonts w:hint="default" w:ascii="Times New Roman" w:hAnsi="Times New Roman" w:eastAsia="仿宋_GB2312" w:cs="Times New Roman"/>
          <w:sz w:val="32"/>
          <w:szCs w:val="32"/>
          <w:lang w:val="en-US" w:eastAsia="zh-CN"/>
        </w:rPr>
        <w:t>人次</w:t>
      </w:r>
      <w:r>
        <w:rPr>
          <w:rFonts w:hint="default" w:ascii="Times New Roman" w:hAnsi="Times New Roman" w:eastAsia="仿宋_GB2312" w:cs="Times New Roman"/>
          <w:sz w:val="32"/>
          <w:szCs w:val="32"/>
          <w:lang w:val="zh-CN"/>
        </w:rPr>
        <w:t>；二是老干部工作宣传栏</w:t>
      </w:r>
      <w:r>
        <w:rPr>
          <w:rFonts w:hint="default" w:ascii="Times New Roman" w:hAnsi="Times New Roman" w:eastAsia="仿宋_GB2312" w:cs="Times New Roman"/>
          <w:sz w:val="32"/>
          <w:szCs w:val="32"/>
          <w:lang w:val="en-US" w:eastAsia="zh-CN"/>
        </w:rPr>
        <w:t>≥4</w:t>
      </w:r>
      <w:r>
        <w:rPr>
          <w:rFonts w:hint="default" w:ascii="Times New Roman" w:hAnsi="Times New Roman" w:cs="Times New Roman"/>
          <w:sz w:val="32"/>
          <w:szCs w:val="32"/>
          <w:lang w:val="en-US" w:eastAsia="zh-CN"/>
        </w:rPr>
        <w:t>期</w:t>
      </w:r>
      <w:r>
        <w:rPr>
          <w:rFonts w:hint="default" w:ascii="Times New Roman" w:hAnsi="Times New Roman" w:eastAsia="仿宋_GB2312" w:cs="Times New Roman"/>
          <w:sz w:val="32"/>
          <w:szCs w:val="32"/>
          <w:lang w:val="zh-CN"/>
        </w:rPr>
        <w:t>。</w:t>
      </w:r>
      <w:r>
        <w:rPr>
          <w:rFonts w:hint="default" w:ascii="Times New Roman" w:hAnsi="Times New Roman" w:cs="Times New Roman"/>
          <w:sz w:val="32"/>
          <w:szCs w:val="32"/>
          <w:lang w:val="zh-CN"/>
        </w:rPr>
        <w:t>三是报刊杂志征订收发</w:t>
      </w:r>
      <w:r>
        <w:rPr>
          <w:rFonts w:hint="default" w:ascii="Times New Roman" w:hAnsi="Times New Roman" w:eastAsia="仿宋_GB2312" w:cs="Times New Roman"/>
          <w:sz w:val="32"/>
          <w:szCs w:val="32"/>
          <w:lang w:val="en-US" w:eastAsia="zh-CN"/>
        </w:rPr>
        <w:t>≥</w:t>
      </w:r>
      <w:r>
        <w:rPr>
          <w:rFonts w:hint="default" w:ascii="Times New Roman" w:hAnsi="Times New Roman" w:cs="Times New Roman"/>
          <w:sz w:val="32"/>
          <w:szCs w:val="32"/>
          <w:lang w:val="en-US" w:eastAsia="zh-CN"/>
        </w:rPr>
        <w:t>25种</w:t>
      </w:r>
      <w:r>
        <w:rPr>
          <w:rFonts w:hint="default" w:ascii="Times New Roman" w:hAnsi="Times New Roman" w:cs="Times New Roman"/>
          <w:sz w:val="32"/>
          <w:szCs w:val="32"/>
          <w:lang w:val="zh-CN"/>
        </w:rPr>
        <w:t>。</w:t>
      </w:r>
    </w:p>
    <w:p w14:paraId="3A3D9683">
      <w:pPr>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设</w:t>
      </w:r>
      <w:r>
        <w:rPr>
          <w:rFonts w:hint="default" w:ascii="Times New Roman" w:hAnsi="Times New Roman" w:cs="Times New Roman"/>
          <w:sz w:val="32"/>
          <w:szCs w:val="32"/>
          <w:lang w:val="en-US" w:eastAsia="zh-CN"/>
        </w:rPr>
        <w:t>3</w:t>
      </w:r>
      <w:r>
        <w:rPr>
          <w:rFonts w:hint="default" w:ascii="Times New Roman" w:hAnsi="Times New Roman" w:eastAsia="仿宋_GB2312" w:cs="Times New Roman"/>
          <w:sz w:val="32"/>
          <w:szCs w:val="32"/>
          <w:lang w:val="en-US" w:eastAsia="zh-CN"/>
        </w:rPr>
        <w:t>条质量指标：一是做到亲情服务“五必访”；二是</w:t>
      </w:r>
      <w:r>
        <w:rPr>
          <w:rFonts w:hint="default" w:ascii="Times New Roman" w:hAnsi="Times New Roman" w:cs="Times New Roman"/>
          <w:sz w:val="32"/>
          <w:szCs w:val="32"/>
          <w:lang w:val="en-US" w:eastAsia="zh-CN"/>
        </w:rPr>
        <w:t>做到</w:t>
      </w:r>
      <w:r>
        <w:rPr>
          <w:rFonts w:hint="default" w:ascii="Times New Roman" w:hAnsi="Times New Roman" w:eastAsia="仿宋_GB2312" w:cs="Times New Roman"/>
          <w:sz w:val="32"/>
          <w:szCs w:val="32"/>
          <w:lang w:val="en-US" w:eastAsia="zh-CN"/>
        </w:rPr>
        <w:t>每日报刊杂志发</w:t>
      </w:r>
      <w:r>
        <w:rPr>
          <w:rFonts w:hint="default" w:ascii="Times New Roman" w:hAnsi="Times New Roman" w:cs="Times New Roman"/>
          <w:sz w:val="32"/>
          <w:szCs w:val="32"/>
          <w:lang w:val="en-US" w:eastAsia="zh-CN"/>
        </w:rPr>
        <w:t>送</w:t>
      </w:r>
      <w:r>
        <w:rPr>
          <w:rFonts w:hint="default" w:ascii="Times New Roman" w:hAnsi="Times New Roman" w:eastAsia="仿宋_GB2312" w:cs="Times New Roman"/>
          <w:sz w:val="32"/>
          <w:szCs w:val="32"/>
          <w:lang w:val="en-US" w:eastAsia="zh-CN"/>
        </w:rPr>
        <w:t>。</w:t>
      </w:r>
      <w:r>
        <w:rPr>
          <w:rFonts w:hint="default" w:ascii="Times New Roman" w:hAnsi="Times New Roman" w:cs="Times New Roman"/>
          <w:sz w:val="32"/>
          <w:szCs w:val="32"/>
          <w:lang w:val="en-US" w:eastAsia="zh-CN"/>
        </w:rPr>
        <w:t>三是</w:t>
      </w:r>
      <w:r>
        <w:rPr>
          <w:rFonts w:hint="default" w:ascii="Times New Roman" w:hAnsi="Times New Roman" w:eastAsia="仿宋_GB2312" w:cs="Times New Roman"/>
          <w:sz w:val="32"/>
          <w:szCs w:val="32"/>
          <w:lang w:val="en-US" w:eastAsia="zh-CN"/>
        </w:rPr>
        <w:t>保证老干部工作宣发及时性</w:t>
      </w:r>
      <w:r>
        <w:rPr>
          <w:rFonts w:hint="default" w:ascii="Times New Roman" w:hAnsi="Times New Roman" w:cs="Times New Roman"/>
          <w:sz w:val="32"/>
          <w:szCs w:val="32"/>
          <w:lang w:val="en-US" w:eastAsia="zh-CN"/>
        </w:rPr>
        <w:t>。</w:t>
      </w:r>
    </w:p>
    <w:p w14:paraId="4552B68A">
      <w:pPr>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时效指标：202</w:t>
      </w:r>
      <w:r>
        <w:rPr>
          <w:rFonts w:hint="default" w:ascii="Times New Roman" w:hAnsi="Times New Roman" w:cs="Times New Roman"/>
          <w:sz w:val="32"/>
          <w:szCs w:val="32"/>
          <w:lang w:val="en-US" w:eastAsia="zh-CN"/>
        </w:rPr>
        <w:t>5</w:t>
      </w:r>
      <w:r>
        <w:rPr>
          <w:rFonts w:hint="default" w:ascii="Times New Roman" w:hAnsi="Times New Roman" w:eastAsia="仿宋_GB2312" w:cs="Times New Roman"/>
          <w:sz w:val="32"/>
          <w:szCs w:val="32"/>
          <w:lang w:val="en-US" w:eastAsia="zh-CN"/>
        </w:rPr>
        <w:t>年底前完成。</w:t>
      </w:r>
    </w:p>
    <w:p w14:paraId="4EEDBBDF">
      <w:pPr>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成本指标：项目经费开支≤</w:t>
      </w:r>
      <w:r>
        <w:rPr>
          <w:rFonts w:hint="default" w:ascii="Times New Roman" w:hAnsi="Times New Roman" w:cs="Times New Roman"/>
          <w:sz w:val="32"/>
          <w:szCs w:val="32"/>
          <w:lang w:val="en-US" w:eastAsia="zh-CN"/>
        </w:rPr>
        <w:t>58.15</w:t>
      </w:r>
      <w:r>
        <w:rPr>
          <w:rFonts w:hint="default" w:ascii="Times New Roman" w:hAnsi="Times New Roman" w:eastAsia="仿宋_GB2312" w:cs="Times New Roman"/>
          <w:sz w:val="32"/>
          <w:szCs w:val="32"/>
          <w:lang w:val="en-US" w:eastAsia="zh-CN"/>
        </w:rPr>
        <w:t>万元。</w:t>
      </w:r>
    </w:p>
    <w:p w14:paraId="5253D6FC">
      <w:pPr>
        <w:pageBreakBefore w:val="0"/>
        <w:kinsoku/>
        <w:wordWrap/>
        <w:overflowPunct/>
        <w:topLinePunct w:val="0"/>
        <w:autoSpaceDE/>
        <w:autoSpaceDN/>
        <w:bidi w:val="0"/>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社会效益指标：让老干部生活质量进一步提升，落实老干部工作方针政策，</w:t>
      </w:r>
      <w:r>
        <w:rPr>
          <w:rFonts w:hint="default" w:ascii="Times New Roman" w:hAnsi="Times New Roman" w:cs="Times New Roman"/>
          <w:sz w:val="32"/>
          <w:szCs w:val="32"/>
          <w:lang w:val="en-US" w:eastAsia="zh-CN"/>
        </w:rPr>
        <w:t>为老干部</w:t>
      </w:r>
      <w:r>
        <w:rPr>
          <w:rFonts w:hint="default" w:ascii="Times New Roman" w:hAnsi="Times New Roman" w:eastAsia="仿宋_GB2312" w:cs="Times New Roman"/>
          <w:sz w:val="32"/>
          <w:szCs w:val="32"/>
          <w:lang w:val="en-US" w:eastAsia="zh-CN"/>
        </w:rPr>
        <w:t>营造舒适的休养环境。</w:t>
      </w:r>
    </w:p>
    <w:p w14:paraId="1B760820">
      <w:pPr>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满意度指标：老同志满意度≥9</w:t>
      </w:r>
      <w:r>
        <w:rPr>
          <w:rFonts w:hint="default" w:ascii="Times New Roman" w:hAnsi="Times New Roman" w:cs="Times New Roman"/>
          <w:sz w:val="32"/>
          <w:szCs w:val="32"/>
          <w:lang w:val="en-US" w:eastAsia="zh-CN"/>
        </w:rPr>
        <w:t>0</w:t>
      </w:r>
      <w:r>
        <w:rPr>
          <w:rFonts w:hint="default" w:ascii="Times New Roman" w:hAnsi="Times New Roman" w:eastAsia="仿宋_GB2312" w:cs="Times New Roman"/>
          <w:sz w:val="32"/>
          <w:szCs w:val="32"/>
          <w:lang w:val="en-US" w:eastAsia="zh-CN"/>
        </w:rPr>
        <w:t>%。</w:t>
      </w:r>
    </w:p>
    <w:p w14:paraId="4DA41E00">
      <w:pPr>
        <w:pageBreakBefore w:val="0"/>
        <w:tabs>
          <w:tab w:val="center" w:pos="4475"/>
        </w:tabs>
        <w:kinsoku/>
        <w:wordWrap/>
        <w:overflowPunct/>
        <w:topLinePunct w:val="0"/>
        <w:autoSpaceDE/>
        <w:autoSpaceDN/>
        <w:bidi w:val="0"/>
        <w:spacing w:line="590" w:lineRule="exact"/>
        <w:ind w:firstLine="640" w:firstLineChars="200"/>
        <w:textAlignment w:val="auto"/>
        <w:rPr>
          <w:rFonts w:hint="default" w:ascii="Times New Roman" w:hAnsi="Times New Roman" w:eastAsia="黑体" w:cs="Times New Roman"/>
          <w:szCs w:val="32"/>
        </w:rPr>
      </w:pPr>
      <w:r>
        <w:rPr>
          <w:rFonts w:hint="default" w:ascii="Times New Roman" w:hAnsi="Times New Roman" w:eastAsia="黑体" w:cs="Times New Roman"/>
          <w:szCs w:val="32"/>
        </w:rPr>
        <w:t>第三部分：名词解释</w:t>
      </w:r>
    </w:p>
    <w:p w14:paraId="56C8F361">
      <w:pPr>
        <w:pageBreakBefore w:val="0"/>
        <w:widowControl/>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一、财政拨款收入：指自治区财政部门当年拨付的资金。 </w:t>
      </w:r>
    </w:p>
    <w:p w14:paraId="792EDABE">
      <w:pPr>
        <w:pageBreakBefore w:val="0"/>
        <w:widowControl/>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二、事业收入：指事业单位开展专业业务活动及辅助活动所取得的收入。</w:t>
      </w:r>
    </w:p>
    <w:p w14:paraId="5FE10EEC">
      <w:pPr>
        <w:pageBreakBefore w:val="0"/>
        <w:widowControl/>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三、经营收入：指事业单位在专业业务活动及其辅助活动之外开展非独立核算经营活动取得的收入。</w:t>
      </w:r>
    </w:p>
    <w:p w14:paraId="3B2FF016">
      <w:pPr>
        <w:pageBreakBefore w:val="0"/>
        <w:widowControl/>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四、其他收入：指除上述“财政拨款收入”、“事业收入”、“经营收入”等以外的收入。</w:t>
      </w:r>
    </w:p>
    <w:p w14:paraId="3731D4AC">
      <w:pPr>
        <w:pageBreakBefore w:val="0"/>
        <w:widowControl/>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17030D8A">
      <w:pPr>
        <w:pageBreakBefore w:val="0"/>
        <w:widowControl/>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六、年初结转和结余：指以前年度尚未完成、结转到本年按有关规定继续使用的资金。 </w:t>
      </w:r>
    </w:p>
    <w:p w14:paraId="68435CD3">
      <w:pPr>
        <w:pageBreakBefore w:val="0"/>
        <w:widowControl/>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七、结余分配：指事业单位按规定提取的职工福利基金、事业基金和缴纳的所得税，以及建设单位按规定应交回的基本建设竣工项目结余资金。 </w:t>
      </w:r>
    </w:p>
    <w:p w14:paraId="5C288FB3">
      <w:pPr>
        <w:pageBreakBefore w:val="0"/>
        <w:widowControl/>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八、年末结转和结余：指本年度或以前年度预算安排、因客观条件发生变化无法按原计划实施，需要延迟到以后年度按有关规定继续使用的资金。 </w:t>
      </w:r>
    </w:p>
    <w:p w14:paraId="15DDFC67">
      <w:pPr>
        <w:pageBreakBefore w:val="0"/>
        <w:widowControl/>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九、基本支出：指为保障机构正常运转、完成日常工作任务而发生的人员支出和公用支出。 </w:t>
      </w:r>
    </w:p>
    <w:p w14:paraId="1D088669">
      <w:pPr>
        <w:pageBreakBefore w:val="0"/>
        <w:widowControl/>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十、项目支出：指在基本支出之外为完成特定行政任务和事业发展目标所发生的支出。 </w:t>
      </w:r>
    </w:p>
    <w:p w14:paraId="1005987D">
      <w:pPr>
        <w:pageBreakBefore w:val="0"/>
        <w:widowControl/>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十一、经营支出：指事业单位在专业业务活动及其辅助活动之外开展非独立核算经营活动发生的支出。</w:t>
      </w:r>
    </w:p>
    <w:p w14:paraId="4B6AD66F">
      <w:pPr>
        <w:pageBreakBefore w:val="0"/>
        <w:widowControl/>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w:t>
      </w:r>
      <w:r>
        <w:rPr>
          <w:rFonts w:hint="default" w:ascii="Times New Roman" w:hAnsi="Times New Roman" w:eastAsia="仿宋_GB2312" w:cs="Times New Roman"/>
          <w:w w:val="98"/>
          <w:sz w:val="32"/>
          <w:szCs w:val="32"/>
        </w:rPr>
        <w:t>务接待费反映单位按规定开支的各类公务接待（含外宾接待）支出。</w:t>
      </w:r>
      <w:r>
        <w:rPr>
          <w:rFonts w:hint="default" w:ascii="Times New Roman" w:hAnsi="Times New Roman" w:eastAsia="仿宋_GB2312" w:cs="Times New Roman"/>
          <w:sz w:val="32"/>
          <w:szCs w:val="32"/>
        </w:rPr>
        <w:t xml:space="preserve"> </w:t>
      </w:r>
    </w:p>
    <w:p w14:paraId="7236ECF3">
      <w:pPr>
        <w:pageBreakBefore w:val="0"/>
        <w:widowControl/>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47B8843">
      <w:pPr>
        <w:keepNext w:val="0"/>
        <w:keepLines w:val="0"/>
        <w:pageBreakBefore w:val="0"/>
        <w:widowControl/>
        <w:tabs>
          <w:tab w:val="center" w:pos="4475"/>
        </w:tabs>
        <w:kinsoku/>
        <w:wordWrap/>
        <w:overflowPunct/>
        <w:topLinePunct w:val="0"/>
        <w:autoSpaceDE/>
        <w:autoSpaceDN/>
        <w:bidi w:val="0"/>
        <w:adjustRightInd/>
        <w:snapToGrid/>
        <w:spacing w:line="59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cs="Times New Roman"/>
          <w:lang w:val="en-US" w:eastAsia="zh-CN"/>
        </w:rPr>
        <w:t xml:space="preserve">    </w:t>
      </w:r>
      <w:r>
        <w:rPr>
          <w:rFonts w:hint="default" w:ascii="Times New Roman" w:hAnsi="Times New Roman" w:eastAsia="黑体" w:cs="Times New Roman"/>
          <w:szCs w:val="32"/>
        </w:rPr>
        <w:t>第四部分：</w:t>
      </w:r>
      <w:r>
        <w:rPr>
          <w:rFonts w:hint="default" w:ascii="Times New Roman" w:hAnsi="Times New Roman" w:eastAsia="黑体" w:cs="Times New Roman"/>
          <w:szCs w:val="32"/>
          <w:lang w:eastAsia="zh-CN"/>
        </w:rPr>
        <w:t>广西壮族自治区桂林老干部休养所</w:t>
      </w:r>
      <w:r>
        <w:rPr>
          <w:rFonts w:hint="default" w:ascii="Times New Roman" w:hAnsi="Times New Roman" w:eastAsia="黑体" w:cs="Times New Roman"/>
          <w:szCs w:val="32"/>
        </w:rPr>
        <w:t>202</w:t>
      </w:r>
      <w:r>
        <w:rPr>
          <w:rFonts w:hint="default" w:ascii="Times New Roman" w:hAnsi="Times New Roman" w:eastAsia="黑体" w:cs="Times New Roman"/>
          <w:szCs w:val="32"/>
          <w:lang w:val="en-US" w:eastAsia="zh-CN"/>
        </w:rPr>
        <w:t>5</w:t>
      </w:r>
      <w:r>
        <w:rPr>
          <w:rFonts w:hint="default" w:ascii="Times New Roman" w:hAnsi="Times New Roman" w:eastAsia="黑体" w:cs="Times New Roman"/>
          <w:szCs w:val="32"/>
        </w:rPr>
        <w:t>年预算</w:t>
      </w:r>
      <w:r>
        <w:rPr>
          <w:rFonts w:hint="default" w:ascii="Times New Roman" w:hAnsi="Times New Roman" w:eastAsia="黑体" w:cs="Times New Roman"/>
          <w:szCs w:val="32"/>
          <w:lang w:eastAsia="zh-CN"/>
        </w:rPr>
        <w:t>公</w:t>
      </w:r>
      <w:r>
        <w:rPr>
          <w:rFonts w:hint="default" w:ascii="Times New Roman" w:hAnsi="Times New Roman" w:eastAsia="黑体" w:cs="Times New Roman"/>
          <w:szCs w:val="32"/>
        </w:rPr>
        <w:t>开报表</w:t>
      </w:r>
      <w:r>
        <w:rPr>
          <w:rFonts w:hint="default" w:ascii="Times New Roman" w:hAnsi="Times New Roman" w:eastAsia="黑体" w:cs="Times New Roman"/>
          <w:szCs w:val="32"/>
          <w:lang w:val="en-US" w:eastAsia="zh-CN"/>
        </w:rPr>
        <w:t xml:space="preserve">                                              </w:t>
      </w:r>
    </w:p>
    <w:p w14:paraId="5FD70025">
      <w:pPr>
        <w:keepNext w:val="0"/>
        <w:keepLines w:val="0"/>
        <w:pageBreakBefore w:val="0"/>
        <w:widowControl/>
        <w:tabs>
          <w:tab w:val="center" w:pos="4475"/>
        </w:tabs>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（详见</w:t>
      </w:r>
      <w:r>
        <w:rPr>
          <w:rFonts w:hint="default" w:ascii="Times New Roman" w:hAnsi="Times New Roman" w:eastAsia="仿宋_GB2312" w:cs="Times New Roman"/>
          <w:sz w:val="32"/>
          <w:szCs w:val="32"/>
          <w:lang w:eastAsia="zh-CN"/>
        </w:rPr>
        <w:t>202</w:t>
      </w:r>
      <w:r>
        <w:rPr>
          <w:rFonts w:hint="default" w:ascii="Times New Roman" w:hAnsi="Times New Roman"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cs="Times New Roman"/>
          <w:sz w:val="32"/>
          <w:szCs w:val="32"/>
          <w:lang w:eastAsia="zh-CN"/>
        </w:rPr>
        <w:t>单位</w:t>
      </w:r>
      <w:r>
        <w:rPr>
          <w:rFonts w:hint="default" w:ascii="Times New Roman" w:hAnsi="Times New Roman" w:eastAsia="仿宋_GB2312" w:cs="Times New Roman"/>
          <w:sz w:val="32"/>
          <w:szCs w:val="32"/>
        </w:rPr>
        <w:t>预算公开</w:t>
      </w:r>
      <w:r>
        <w:rPr>
          <w:rFonts w:hint="default" w:ascii="Times New Roman" w:hAnsi="Times New Roman" w:cs="Times New Roman"/>
          <w:sz w:val="32"/>
          <w:szCs w:val="32"/>
          <w:lang w:eastAsia="zh-CN"/>
        </w:rPr>
        <w:t>报</w:t>
      </w:r>
      <w:r>
        <w:rPr>
          <w:rFonts w:hint="default" w:ascii="Times New Roman" w:hAnsi="Times New Roman" w:eastAsia="仿宋_GB2312" w:cs="Times New Roman"/>
          <w:sz w:val="32"/>
          <w:szCs w:val="32"/>
        </w:rPr>
        <w:t>表）</w:t>
      </w:r>
    </w:p>
    <w:p w14:paraId="3BE9FBBA"/>
    <w:p w14:paraId="51578ABC"/>
    <w:sectPr>
      <w:footerReference r:id="rId3" w:type="default"/>
      <w:footerReference r:id="rId4" w:type="even"/>
      <w:pgSz w:w="11906" w:h="16838"/>
      <w:pgMar w:top="1984" w:right="1418" w:bottom="1417" w:left="1418" w:header="851" w:footer="992" w:gutter="0"/>
      <w:pgNumType w:fmt="numberInDash" w:start="1"/>
      <w:cols w:space="72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8577B">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2591435</wp:posOffset>
              </wp:positionH>
              <wp:positionV relativeFrom="paragraph">
                <wp:posOffset>-151765</wp:posOffset>
              </wp:positionV>
              <wp:extent cx="852170" cy="4419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52170" cy="441960"/>
                      </a:xfrm>
                      <a:prstGeom prst="rect">
                        <a:avLst/>
                      </a:prstGeom>
                      <a:noFill/>
                      <a:ln w="6350">
                        <a:noFill/>
                      </a:ln>
                      <a:effectLst/>
                    </wps:spPr>
                    <wps:txbx>
                      <w:txbxContent>
                        <w:p w14:paraId="33CDBA29">
                          <w:pPr>
                            <w:pStyle w:val="4"/>
                            <w:ind w:firstLine="180" w:firstLineChars="100"/>
                            <w:rPr>
                              <w:rFonts w:hint="eastAsia"/>
                              <w:lang w:eastAsia="zh-CN"/>
                            </w:rPr>
                          </w:pPr>
                        </w:p>
                        <w:p w14:paraId="31ABF9CB">
                          <w:pPr>
                            <w:pStyle w:val="4"/>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21</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4.05pt;margin-top:-11.95pt;height:34.8pt;width:67.1pt;mso-position-horizontal-relative:margin;z-index:251659264;mso-width-relative:page;mso-height-relative:page;" filled="f" stroked="f" coordsize="21600,21600" o:gfxdata="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vPd262QAAAAoBAAAPAAAAAAAAAAEAIAAAACIAAABkcnMv&#10;ZG93bnJldi54bWxQSwECFAAUAAAACACHTuJAfDnbnjsCAABvBAAADgAAAAAAAAABACAAAAAoAQAA&#10;ZHJzL2Uyb0RvYy54bWxQSwUGAAAAAAYABgBZAQAA1QUAAAAA&#10;">
              <v:fill on="f" focussize="0,0"/>
              <v:stroke on="f" weight="0.5pt"/>
              <v:imagedata o:title=""/>
              <o:lock v:ext="edit" aspectratio="f"/>
              <v:textbox inset="0mm,0mm,0mm,0mm">
                <w:txbxContent>
                  <w:p w14:paraId="33CDBA29">
                    <w:pPr>
                      <w:pStyle w:val="4"/>
                      <w:ind w:firstLine="180" w:firstLineChars="100"/>
                      <w:rPr>
                        <w:rFonts w:hint="eastAsia"/>
                        <w:lang w:eastAsia="zh-CN"/>
                      </w:rPr>
                    </w:pPr>
                  </w:p>
                  <w:p w14:paraId="31ABF9CB">
                    <w:pPr>
                      <w:pStyle w:val="4"/>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477A7">
    <w:pPr>
      <w:pStyle w:val="4"/>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04B6421B">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3D1E21"/>
    <w:rsid w:val="2BF35D3F"/>
    <w:rsid w:val="39220EA1"/>
    <w:rsid w:val="786D032A"/>
    <w:rsid w:val="7F3D1E21"/>
    <w:rsid w:val="A3FF97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styleId="7">
    <w:name w:val="page number"/>
    <w:basedOn w:val="6"/>
    <w:qFormat/>
    <w:uiPriority w:val="0"/>
    <w:rPr>
      <w:rFonts w:ascii="Times New Roman" w:hAnsi="Times New Roman" w:eastAsia="宋体" w:cs="Times New Roman"/>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3839</Words>
  <Characters>4178</Characters>
  <Lines>0</Lines>
  <Paragraphs>0</Paragraphs>
  <TotalTime>0</TotalTime>
  <ScaleCrop>false</ScaleCrop>
  <LinksUpToDate>false</LinksUpToDate>
  <CharactersWithSpaces>4289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2025-02-22T01:07:00Z</dcterms:created>
  <dc:creator>杨再永</dc:creator>
  <cp:lastModifiedBy>唐日超</cp:lastModifiedBy>
  <dcterms:modified xsi:type="dcterms:W3CDTF">2025-02-28T02:43:35Z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AC1B1D430DFE41EABE7CE0FC1F0E5E16_13</vt:lpwstr>
  </property>
  <property fmtid="{D5CDD505-2E9C-101B-9397-08002B2CF9AE}" pid="4" name="KSOTemplateDocerSaveRecord">
    <vt:lpwstr>eyJoZGlkIjoiNTBiMTAxNjk0MDRjZDg3MmU4ZWM4YTA1MzFkYWEwMjkifQ==</vt:lpwstr>
  </property>
</Properties>
</file>